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7B6" w:rsidRPr="007465F4" w:rsidRDefault="007465F4" w:rsidP="007465F4">
      <w:pPr>
        <w:ind w:right="142"/>
        <w:jc w:val="center"/>
        <w:rPr>
          <w:b/>
          <w:sz w:val="28"/>
          <w:szCs w:val="28"/>
        </w:rPr>
      </w:pPr>
      <w:r w:rsidRPr="007465F4">
        <w:rPr>
          <w:b/>
          <w:sz w:val="28"/>
          <w:szCs w:val="28"/>
        </w:rPr>
        <w:t>Доклад «Об итогах работы Министерства культуры и туризма Удмуртской Республики, подведомственных учреждений, управлений (отделов) культуры администраций муниципальных районов и городских округов в 2018 году и основных направлениях деятельности на 2019 год»</w:t>
      </w:r>
    </w:p>
    <w:p w:rsidR="008507B6" w:rsidRDefault="008507B6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</w:p>
    <w:p w:rsidR="007465F4" w:rsidRDefault="007465F4" w:rsidP="007465F4">
      <w:pPr>
        <w:spacing w:line="360" w:lineRule="auto"/>
        <w:ind w:left="-284" w:right="141" w:firstLine="7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Добрый день, </w:t>
      </w:r>
      <w:r w:rsidR="00B3439E">
        <w:rPr>
          <w:sz w:val="28"/>
          <w:szCs w:val="28"/>
        </w:rPr>
        <w:t>к</w:t>
      </w:r>
      <w:r>
        <w:rPr>
          <w:sz w:val="28"/>
          <w:szCs w:val="28"/>
        </w:rPr>
        <w:t>оллеги</w:t>
      </w:r>
      <w:r w:rsidR="00B3439E">
        <w:rPr>
          <w:sz w:val="28"/>
          <w:szCs w:val="28"/>
        </w:rPr>
        <w:t>, ветераны отрасли</w:t>
      </w:r>
      <w:r>
        <w:rPr>
          <w:sz w:val="28"/>
          <w:szCs w:val="28"/>
        </w:rPr>
        <w:t>!</w:t>
      </w:r>
    </w:p>
    <w:p w:rsidR="007465F4" w:rsidRDefault="007465F4" w:rsidP="007465F4">
      <w:pPr>
        <w:spacing w:line="360" w:lineRule="auto"/>
        <w:ind w:left="-284" w:right="141" w:firstLine="710"/>
        <w:jc w:val="center"/>
        <w:rPr>
          <w:sz w:val="28"/>
          <w:szCs w:val="28"/>
        </w:rPr>
      </w:pPr>
    </w:p>
    <w:p w:rsidR="00CD0248" w:rsidRPr="003273A9" w:rsidRDefault="000A4A8F" w:rsidP="00CD0248">
      <w:pPr>
        <w:spacing w:line="360" w:lineRule="auto"/>
        <w:ind w:left="-284" w:right="141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Министерства культуры и туризма УР </w:t>
      </w:r>
      <w:r w:rsidR="00CD0248" w:rsidRPr="003273A9">
        <w:rPr>
          <w:sz w:val="28"/>
          <w:szCs w:val="28"/>
        </w:rPr>
        <w:t>2018 год был наполнен многочисленными юбилейными датами, яркими событиями и мероприятиями:</w:t>
      </w:r>
    </w:p>
    <w:p w:rsidR="00CD0248" w:rsidRPr="003273A9" w:rsidRDefault="00CD0248" w:rsidP="00CD0248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3273A9">
        <w:rPr>
          <w:sz w:val="28"/>
          <w:szCs w:val="28"/>
        </w:rPr>
        <w:t xml:space="preserve">- 120-лет со дня рождения </w:t>
      </w:r>
      <w:proofErr w:type="spellStart"/>
      <w:r w:rsidRPr="003273A9">
        <w:rPr>
          <w:sz w:val="28"/>
          <w:szCs w:val="28"/>
        </w:rPr>
        <w:t>Кузебая</w:t>
      </w:r>
      <w:proofErr w:type="spellEnd"/>
      <w:r w:rsidRPr="003273A9">
        <w:rPr>
          <w:sz w:val="28"/>
          <w:szCs w:val="28"/>
        </w:rPr>
        <w:t xml:space="preserve"> Герда и </w:t>
      </w:r>
      <w:proofErr w:type="spellStart"/>
      <w:r w:rsidRPr="003273A9">
        <w:rPr>
          <w:sz w:val="28"/>
          <w:szCs w:val="28"/>
        </w:rPr>
        <w:t>Ашальчи</w:t>
      </w:r>
      <w:proofErr w:type="spellEnd"/>
      <w:r w:rsidRPr="003273A9">
        <w:rPr>
          <w:sz w:val="28"/>
          <w:szCs w:val="28"/>
        </w:rPr>
        <w:t xml:space="preserve"> Оки;</w:t>
      </w:r>
    </w:p>
    <w:p w:rsidR="00CD0248" w:rsidRPr="003273A9" w:rsidRDefault="00CD0248" w:rsidP="00CD0248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3273A9">
        <w:rPr>
          <w:sz w:val="28"/>
          <w:szCs w:val="28"/>
        </w:rPr>
        <w:t>- 90-лет со дня рождения Г.Д. Красильникова;</w:t>
      </w:r>
    </w:p>
    <w:p w:rsidR="00CD0248" w:rsidRPr="003273A9" w:rsidRDefault="00CD0248" w:rsidP="00CD0248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3273A9">
        <w:rPr>
          <w:sz w:val="28"/>
          <w:szCs w:val="28"/>
        </w:rPr>
        <w:t>- 130-лет со дня рождения И.А. Наговицына;</w:t>
      </w:r>
    </w:p>
    <w:p w:rsidR="00CD0248" w:rsidRPr="003273A9" w:rsidRDefault="00CD0248" w:rsidP="00CD0248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3273A9">
        <w:rPr>
          <w:sz w:val="28"/>
          <w:szCs w:val="28"/>
        </w:rPr>
        <w:t>- 100 лет со дня создания Красной — Советской — Российской армии;</w:t>
      </w:r>
    </w:p>
    <w:p w:rsidR="00CD0248" w:rsidRPr="003273A9" w:rsidRDefault="00CD0248" w:rsidP="00CD0248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3273A9">
        <w:rPr>
          <w:sz w:val="28"/>
          <w:szCs w:val="28"/>
        </w:rPr>
        <w:t>- 100-лети</w:t>
      </w:r>
      <w:r>
        <w:rPr>
          <w:sz w:val="28"/>
          <w:szCs w:val="28"/>
        </w:rPr>
        <w:t>е</w:t>
      </w:r>
      <w:r w:rsidRPr="003273A9">
        <w:rPr>
          <w:sz w:val="28"/>
          <w:szCs w:val="28"/>
        </w:rPr>
        <w:t xml:space="preserve"> пограничных войск;</w:t>
      </w:r>
    </w:p>
    <w:p w:rsidR="00CD0248" w:rsidRPr="003273A9" w:rsidRDefault="00CD0248" w:rsidP="00CD0248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3273A9">
        <w:rPr>
          <w:sz w:val="28"/>
          <w:szCs w:val="28"/>
        </w:rPr>
        <w:t>- 100-летие ВЛКСМ.</w:t>
      </w:r>
    </w:p>
    <w:p w:rsidR="00CD0248" w:rsidRDefault="00CD0248" w:rsidP="00CD0248">
      <w:pPr>
        <w:pStyle w:val="af2"/>
        <w:spacing w:line="360" w:lineRule="auto"/>
        <w:ind w:left="-284" w:firstLine="710"/>
        <w:jc w:val="both"/>
        <w:rPr>
          <w:szCs w:val="28"/>
        </w:rPr>
      </w:pPr>
      <w:r>
        <w:rPr>
          <w:szCs w:val="28"/>
        </w:rPr>
        <w:t>Также 2018 год</w:t>
      </w:r>
      <w:r w:rsidRPr="00E37C36">
        <w:rPr>
          <w:szCs w:val="28"/>
        </w:rPr>
        <w:t xml:space="preserve"> запомнится </w:t>
      </w:r>
      <w:r>
        <w:rPr>
          <w:szCs w:val="28"/>
        </w:rPr>
        <w:t xml:space="preserve">проведением в городе Ижевске Вторых Международных </w:t>
      </w:r>
      <w:proofErr w:type="spellStart"/>
      <w:r>
        <w:rPr>
          <w:szCs w:val="28"/>
        </w:rPr>
        <w:t>Парадельфийских</w:t>
      </w:r>
      <w:proofErr w:type="spellEnd"/>
      <w:r>
        <w:rPr>
          <w:szCs w:val="28"/>
        </w:rPr>
        <w:t xml:space="preserve"> игр. </w:t>
      </w:r>
      <w:r w:rsidRPr="00DC4442">
        <w:rPr>
          <w:szCs w:val="28"/>
        </w:rPr>
        <w:t>Творческие состязания про</w:t>
      </w:r>
      <w:r>
        <w:rPr>
          <w:szCs w:val="28"/>
        </w:rPr>
        <w:t>шли</w:t>
      </w:r>
      <w:r w:rsidRPr="00DC4442">
        <w:rPr>
          <w:szCs w:val="28"/>
        </w:rPr>
        <w:t xml:space="preserve"> на 12 </w:t>
      </w:r>
      <w:r>
        <w:rPr>
          <w:szCs w:val="28"/>
        </w:rPr>
        <w:t xml:space="preserve">культурных </w:t>
      </w:r>
      <w:r w:rsidRPr="00DC4442">
        <w:rPr>
          <w:szCs w:val="28"/>
        </w:rPr>
        <w:t>площадках по 29 номинациям</w:t>
      </w:r>
      <w:r>
        <w:rPr>
          <w:szCs w:val="28"/>
        </w:rPr>
        <w:t>, где были</w:t>
      </w:r>
      <w:r w:rsidRPr="00DC4442">
        <w:rPr>
          <w:szCs w:val="28"/>
        </w:rPr>
        <w:t xml:space="preserve"> представлены 8 видов искусств.</w:t>
      </w:r>
      <w:r>
        <w:rPr>
          <w:szCs w:val="28"/>
        </w:rPr>
        <w:t xml:space="preserve"> В состязаниях приняли участие более 1500 тысяч человек из 21 страны мира!</w:t>
      </w:r>
    </w:p>
    <w:p w:rsidR="00CD0248" w:rsidRDefault="00CD0248" w:rsidP="00CD0248">
      <w:pPr>
        <w:pStyle w:val="af2"/>
        <w:spacing w:line="360" w:lineRule="auto"/>
        <w:ind w:left="-284" w:firstLine="710"/>
        <w:jc w:val="both"/>
        <w:rPr>
          <w:szCs w:val="28"/>
        </w:rPr>
      </w:pPr>
      <w:r>
        <w:rPr>
          <w:szCs w:val="28"/>
        </w:rPr>
        <w:t xml:space="preserve">В рамках подготовки к играм по программе «Доступная среда» было выделено </w:t>
      </w:r>
      <w:r w:rsidRPr="00B0663A">
        <w:rPr>
          <w:szCs w:val="28"/>
        </w:rPr>
        <w:t xml:space="preserve">19 </w:t>
      </w:r>
      <w:r>
        <w:rPr>
          <w:szCs w:val="28"/>
        </w:rPr>
        <w:t xml:space="preserve">миллионов </w:t>
      </w:r>
      <w:r w:rsidRPr="00B0663A">
        <w:rPr>
          <w:szCs w:val="28"/>
        </w:rPr>
        <w:t>224 тыс</w:t>
      </w:r>
      <w:r>
        <w:rPr>
          <w:szCs w:val="28"/>
        </w:rPr>
        <w:t>ячи</w:t>
      </w:r>
      <w:r w:rsidRPr="00B0663A">
        <w:rPr>
          <w:szCs w:val="28"/>
        </w:rPr>
        <w:t xml:space="preserve"> рублей</w:t>
      </w:r>
      <w:r>
        <w:rPr>
          <w:szCs w:val="28"/>
        </w:rPr>
        <w:t xml:space="preserve"> на </w:t>
      </w:r>
      <w:proofErr w:type="spellStart"/>
      <w:r>
        <w:rPr>
          <w:szCs w:val="28"/>
        </w:rPr>
        <w:t>доадаптацию</w:t>
      </w:r>
      <w:proofErr w:type="spellEnd"/>
      <w:r>
        <w:rPr>
          <w:szCs w:val="28"/>
        </w:rPr>
        <w:t xml:space="preserve"> учреждений культуры (</w:t>
      </w:r>
      <w:r w:rsidRPr="00CD0248">
        <w:rPr>
          <w:szCs w:val="28"/>
        </w:rPr>
        <w:t>«Республиканский дом народного творчества», «Государственный театр оперы</w:t>
      </w:r>
      <w:r>
        <w:rPr>
          <w:szCs w:val="28"/>
        </w:rPr>
        <w:t xml:space="preserve"> и балета Удмуртской Республики»</w:t>
      </w:r>
      <w:r w:rsidRPr="00CD0248">
        <w:rPr>
          <w:szCs w:val="28"/>
        </w:rPr>
        <w:t xml:space="preserve">, «Государственный театр кукол Удмуртской Республики», «Удмуртская государственная филармония», «Государственный цирк Удмуртии». «Национальный центр декоративно-прикладного искусства и ремесел», «Удмуртский музей изобразительных искусств», «Музей-усадьба П.И. Чайковского», «Национальный музей Удмуртской Республики», «Государственный русский драматический театр Удмуртии», «Республиканский музыкальный колледж», «Национальный театр Удмуртской Республики», «Государственный зоологический парк Удмуртии», «Музейно-выставочный </w:t>
      </w:r>
      <w:r w:rsidRPr="00CD0248">
        <w:rPr>
          <w:szCs w:val="28"/>
        </w:rPr>
        <w:lastRenderedPageBreak/>
        <w:t>комплекс стрелкового оружия имени М.Т. Калашникова», «Национальная библиотека Удмуртской Республики»</w:t>
      </w:r>
      <w:r>
        <w:rPr>
          <w:szCs w:val="28"/>
        </w:rPr>
        <w:t>).</w:t>
      </w:r>
    </w:p>
    <w:p w:rsidR="00CD0248" w:rsidRDefault="00CD0248" w:rsidP="00CD0248">
      <w:pPr>
        <w:pStyle w:val="af2"/>
        <w:spacing w:line="360" w:lineRule="auto"/>
        <w:ind w:left="-284" w:firstLine="710"/>
        <w:jc w:val="both"/>
        <w:rPr>
          <w:szCs w:val="28"/>
        </w:rPr>
      </w:pPr>
      <w:r>
        <w:rPr>
          <w:szCs w:val="28"/>
        </w:rPr>
        <w:t>5 учреждений получили средства на о</w:t>
      </w:r>
      <w:r w:rsidRPr="00B0663A">
        <w:rPr>
          <w:szCs w:val="28"/>
        </w:rPr>
        <w:t>беспечение пожарной безопасности</w:t>
      </w:r>
      <w:r>
        <w:rPr>
          <w:szCs w:val="28"/>
        </w:rPr>
        <w:t xml:space="preserve"> в сумме 5 миллионов 543 тысячи рублей (Государственный цирк Удмуртии - </w:t>
      </w:r>
      <w:r w:rsidRPr="00CD0248">
        <w:rPr>
          <w:szCs w:val="28"/>
        </w:rPr>
        <w:t>2865,60</w:t>
      </w:r>
      <w:r>
        <w:rPr>
          <w:szCs w:val="28"/>
        </w:rPr>
        <w:t xml:space="preserve">, </w:t>
      </w:r>
      <w:r w:rsidRPr="00CD0248">
        <w:rPr>
          <w:szCs w:val="28"/>
        </w:rPr>
        <w:t>Республиканский дом народного творчества</w:t>
      </w:r>
      <w:r>
        <w:rPr>
          <w:szCs w:val="28"/>
        </w:rPr>
        <w:t xml:space="preserve"> - </w:t>
      </w:r>
      <w:r w:rsidRPr="00CD0248">
        <w:rPr>
          <w:rStyle w:val="10"/>
          <w:sz w:val="28"/>
          <w:szCs w:val="28"/>
        </w:rPr>
        <w:t>1204,80</w:t>
      </w:r>
      <w:r w:rsidRPr="00CD0248">
        <w:rPr>
          <w:szCs w:val="28"/>
        </w:rPr>
        <w:t>,</w:t>
      </w:r>
      <w:r>
        <w:rPr>
          <w:szCs w:val="28"/>
        </w:rPr>
        <w:t xml:space="preserve"> </w:t>
      </w:r>
      <w:r w:rsidRPr="00CD0248">
        <w:rPr>
          <w:szCs w:val="28"/>
        </w:rPr>
        <w:t>Удмуртская государственная филармония</w:t>
      </w:r>
      <w:r>
        <w:rPr>
          <w:szCs w:val="28"/>
        </w:rPr>
        <w:t xml:space="preserve"> – 962,0, </w:t>
      </w:r>
      <w:r w:rsidRPr="00CD0248">
        <w:rPr>
          <w:szCs w:val="28"/>
        </w:rPr>
        <w:t>Удмуртский музей изобразительных искусств</w:t>
      </w:r>
      <w:r>
        <w:rPr>
          <w:szCs w:val="28"/>
        </w:rPr>
        <w:t xml:space="preserve"> - </w:t>
      </w:r>
      <w:r w:rsidRPr="00CD0248">
        <w:rPr>
          <w:szCs w:val="28"/>
        </w:rPr>
        <w:t>222,6</w:t>
      </w:r>
      <w:r>
        <w:rPr>
          <w:szCs w:val="28"/>
        </w:rPr>
        <w:t xml:space="preserve">, </w:t>
      </w:r>
      <w:r w:rsidRPr="00CD0248">
        <w:rPr>
          <w:szCs w:val="28"/>
        </w:rPr>
        <w:t>Государственный русский драматический театр Удмуртии</w:t>
      </w:r>
      <w:r>
        <w:rPr>
          <w:szCs w:val="28"/>
        </w:rPr>
        <w:t xml:space="preserve"> – 288,0).</w:t>
      </w:r>
    </w:p>
    <w:p w:rsidR="00CD0248" w:rsidRDefault="00CD0248" w:rsidP="00CD0248">
      <w:pPr>
        <w:pStyle w:val="af2"/>
        <w:spacing w:line="360" w:lineRule="auto"/>
        <w:ind w:left="-284" w:firstLine="710"/>
        <w:jc w:val="both"/>
        <w:rPr>
          <w:szCs w:val="28"/>
        </w:rPr>
      </w:pPr>
      <w:r>
        <w:rPr>
          <w:szCs w:val="28"/>
        </w:rPr>
        <w:t xml:space="preserve">Сегодня </w:t>
      </w:r>
      <w:r w:rsidRPr="00DC4442">
        <w:rPr>
          <w:szCs w:val="28"/>
        </w:rPr>
        <w:t xml:space="preserve">Главой Удмуртской Республики </w:t>
      </w:r>
      <w:r>
        <w:rPr>
          <w:szCs w:val="28"/>
        </w:rPr>
        <w:t>принято решение</w:t>
      </w:r>
      <w:r w:rsidRPr="00DC4442">
        <w:rPr>
          <w:szCs w:val="28"/>
        </w:rPr>
        <w:t xml:space="preserve"> о ежегодном проведении Республиканских </w:t>
      </w:r>
      <w:proofErr w:type="spellStart"/>
      <w:r w:rsidRPr="00DC4442">
        <w:rPr>
          <w:szCs w:val="28"/>
        </w:rPr>
        <w:t>Парадельфийских</w:t>
      </w:r>
      <w:proofErr w:type="spellEnd"/>
      <w:r w:rsidRPr="00DC4442">
        <w:rPr>
          <w:szCs w:val="28"/>
        </w:rPr>
        <w:t xml:space="preserve"> игр, поэтому накопленный опыт проведения данного мероприятия, послужит нам хорошим стартом.</w:t>
      </w:r>
      <w:r>
        <w:rPr>
          <w:szCs w:val="28"/>
        </w:rPr>
        <w:t xml:space="preserve"> Спасибо всем за проведение игр</w:t>
      </w:r>
      <w:r w:rsidRPr="00DC4442">
        <w:rPr>
          <w:szCs w:val="28"/>
        </w:rPr>
        <w:t xml:space="preserve"> на высоком профессиональном уровне. </w:t>
      </w:r>
    </w:p>
    <w:p w:rsidR="00CD0248" w:rsidRDefault="00CD0248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</w:p>
    <w:p w:rsidR="009D7D6D" w:rsidRPr="00336AAA" w:rsidRDefault="00132821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8507B6">
        <w:rPr>
          <w:sz w:val="28"/>
          <w:szCs w:val="28"/>
        </w:rPr>
        <w:t>Деятельность учреждений культуры в 20</w:t>
      </w:r>
      <w:r w:rsidR="008507B6" w:rsidRPr="008507B6">
        <w:rPr>
          <w:sz w:val="28"/>
          <w:szCs w:val="28"/>
        </w:rPr>
        <w:t>18</w:t>
      </w:r>
      <w:r w:rsidRPr="008507B6">
        <w:rPr>
          <w:sz w:val="28"/>
          <w:szCs w:val="28"/>
        </w:rPr>
        <w:t xml:space="preserve"> году осуществлялась в условиях оптимизации сети учреждений, численности и бюджетных расходов.</w:t>
      </w:r>
      <w:r w:rsidR="008507B6">
        <w:rPr>
          <w:sz w:val="28"/>
          <w:szCs w:val="28"/>
        </w:rPr>
        <w:t xml:space="preserve"> </w:t>
      </w:r>
      <w:r w:rsidR="009D7D6D" w:rsidRPr="00E37C36">
        <w:rPr>
          <w:sz w:val="28"/>
          <w:szCs w:val="28"/>
        </w:rPr>
        <w:t>Государственная поддержка культуры в 201</w:t>
      </w:r>
      <w:r w:rsidR="009B62FD" w:rsidRPr="00E37C36">
        <w:rPr>
          <w:sz w:val="28"/>
          <w:szCs w:val="28"/>
        </w:rPr>
        <w:t>8</w:t>
      </w:r>
      <w:r w:rsidR="009D7D6D" w:rsidRPr="00E37C36">
        <w:rPr>
          <w:sz w:val="28"/>
          <w:szCs w:val="28"/>
        </w:rPr>
        <w:t xml:space="preserve"> году осуществлялась из средств консолидированного бюджета республики, который составил 4</w:t>
      </w:r>
      <w:r w:rsidR="008507B6" w:rsidRPr="00E37C36">
        <w:rPr>
          <w:sz w:val="28"/>
          <w:szCs w:val="28"/>
        </w:rPr>
        <w:t xml:space="preserve"> милли</w:t>
      </w:r>
      <w:r w:rsidR="00851F48">
        <w:rPr>
          <w:sz w:val="28"/>
          <w:szCs w:val="28"/>
        </w:rPr>
        <w:t>арда</w:t>
      </w:r>
      <w:r w:rsidR="008507B6" w:rsidRPr="00E37C36">
        <w:rPr>
          <w:sz w:val="28"/>
          <w:szCs w:val="28"/>
        </w:rPr>
        <w:t xml:space="preserve"> </w:t>
      </w:r>
      <w:r w:rsidR="009D7D6D" w:rsidRPr="00E37C36">
        <w:rPr>
          <w:sz w:val="28"/>
          <w:szCs w:val="28"/>
        </w:rPr>
        <w:t xml:space="preserve">350 </w:t>
      </w:r>
      <w:r w:rsidR="00851F48" w:rsidRPr="00336AAA">
        <w:rPr>
          <w:sz w:val="28"/>
          <w:szCs w:val="28"/>
        </w:rPr>
        <w:t>миллионов</w:t>
      </w:r>
      <w:r w:rsidR="009D7D6D" w:rsidRPr="00336AAA">
        <w:rPr>
          <w:sz w:val="28"/>
          <w:szCs w:val="28"/>
        </w:rPr>
        <w:t xml:space="preserve"> руб</w:t>
      </w:r>
      <w:r w:rsidR="008507B6" w:rsidRPr="00336AAA">
        <w:rPr>
          <w:sz w:val="28"/>
          <w:szCs w:val="28"/>
        </w:rPr>
        <w:t>лей</w:t>
      </w:r>
      <w:r w:rsidR="00336AAA" w:rsidRPr="00336AAA">
        <w:rPr>
          <w:sz w:val="28"/>
          <w:szCs w:val="28"/>
        </w:rPr>
        <w:t>, что составляет 4,3</w:t>
      </w:r>
      <w:r w:rsidR="00851F48" w:rsidRPr="00336AAA">
        <w:rPr>
          <w:sz w:val="28"/>
          <w:szCs w:val="28"/>
        </w:rPr>
        <w:t xml:space="preserve">% </w:t>
      </w:r>
      <w:r w:rsidR="00336AAA" w:rsidRPr="00336AAA">
        <w:rPr>
          <w:sz w:val="28"/>
          <w:szCs w:val="28"/>
        </w:rPr>
        <w:t>к</w:t>
      </w:r>
      <w:r w:rsidR="00851F48" w:rsidRPr="00336AAA">
        <w:rPr>
          <w:sz w:val="28"/>
          <w:szCs w:val="28"/>
        </w:rPr>
        <w:t xml:space="preserve"> бюджету Удмуртии.</w:t>
      </w:r>
    </w:p>
    <w:p w:rsidR="00E37C36" w:rsidRPr="00E37C36" w:rsidRDefault="00E37C36" w:rsidP="00E37C36">
      <w:pPr>
        <w:pStyle w:val="af2"/>
        <w:spacing w:line="360" w:lineRule="auto"/>
        <w:ind w:left="-284" w:firstLine="710"/>
        <w:jc w:val="both"/>
        <w:rPr>
          <w:szCs w:val="28"/>
        </w:rPr>
      </w:pPr>
      <w:r>
        <w:rPr>
          <w:szCs w:val="28"/>
        </w:rPr>
        <w:t xml:space="preserve">Из </w:t>
      </w:r>
      <w:r w:rsidRPr="00E37C36">
        <w:rPr>
          <w:szCs w:val="28"/>
        </w:rPr>
        <w:t xml:space="preserve">федерального бюджета </w:t>
      </w:r>
      <w:r>
        <w:rPr>
          <w:szCs w:val="28"/>
        </w:rPr>
        <w:t>привлечены</w:t>
      </w:r>
      <w:r w:rsidRPr="00E37C36">
        <w:rPr>
          <w:szCs w:val="28"/>
        </w:rPr>
        <w:t xml:space="preserve"> средства в сумме 101 </w:t>
      </w:r>
      <w:r>
        <w:rPr>
          <w:szCs w:val="28"/>
        </w:rPr>
        <w:t>миллион 929</w:t>
      </w:r>
      <w:r w:rsidRPr="00E37C36">
        <w:rPr>
          <w:szCs w:val="28"/>
        </w:rPr>
        <w:t xml:space="preserve"> тыс</w:t>
      </w:r>
      <w:r>
        <w:rPr>
          <w:szCs w:val="28"/>
        </w:rPr>
        <w:t>яч</w:t>
      </w:r>
      <w:r w:rsidRPr="00E37C36">
        <w:rPr>
          <w:szCs w:val="28"/>
        </w:rPr>
        <w:t xml:space="preserve"> рублей</w:t>
      </w:r>
      <w:r>
        <w:rPr>
          <w:szCs w:val="28"/>
        </w:rPr>
        <w:t>.</w:t>
      </w:r>
    </w:p>
    <w:p w:rsidR="009D7D6D" w:rsidRPr="007465F4" w:rsidRDefault="00BF52BE" w:rsidP="00583389">
      <w:pPr>
        <w:autoSpaceDE w:val="0"/>
        <w:autoSpaceDN w:val="0"/>
        <w:adjustRightInd w:val="0"/>
        <w:spacing w:line="360" w:lineRule="auto"/>
        <w:ind w:left="-284" w:right="141" w:firstLine="710"/>
        <w:jc w:val="both"/>
        <w:rPr>
          <w:rFonts w:eastAsiaTheme="minorHAnsi"/>
          <w:sz w:val="28"/>
          <w:szCs w:val="28"/>
          <w:lang w:eastAsia="en-US"/>
        </w:rPr>
      </w:pPr>
      <w:r w:rsidRPr="00E37C36">
        <w:rPr>
          <w:sz w:val="28"/>
          <w:szCs w:val="28"/>
        </w:rPr>
        <w:t>Д</w:t>
      </w:r>
      <w:r w:rsidR="009D7D6D" w:rsidRPr="00E37C36">
        <w:rPr>
          <w:sz w:val="28"/>
          <w:szCs w:val="28"/>
        </w:rPr>
        <w:t xml:space="preserve">оля доходов </w:t>
      </w:r>
      <w:r w:rsidRPr="00E37C36">
        <w:rPr>
          <w:sz w:val="28"/>
          <w:szCs w:val="28"/>
        </w:rPr>
        <w:t xml:space="preserve">от предпринимательской деятельности </w:t>
      </w:r>
      <w:r w:rsidR="009D7D6D" w:rsidRPr="00E37C36">
        <w:rPr>
          <w:sz w:val="28"/>
          <w:szCs w:val="28"/>
        </w:rPr>
        <w:t xml:space="preserve">в общей сумме доходов государственных учреждений составила </w:t>
      </w:r>
      <w:r w:rsidR="009D7D6D" w:rsidRPr="00E37C36">
        <w:rPr>
          <w:b/>
          <w:sz w:val="28"/>
          <w:szCs w:val="28"/>
        </w:rPr>
        <w:t>24,6%</w:t>
      </w:r>
      <w:r w:rsidR="009D7D6D" w:rsidRPr="00E37C36">
        <w:rPr>
          <w:sz w:val="28"/>
          <w:szCs w:val="28"/>
        </w:rPr>
        <w:t xml:space="preserve">. </w:t>
      </w:r>
      <w:r w:rsidR="009D7D6D" w:rsidRPr="007465F4">
        <w:rPr>
          <w:sz w:val="28"/>
          <w:szCs w:val="28"/>
        </w:rPr>
        <w:t xml:space="preserve">Привлечено </w:t>
      </w:r>
      <w:r w:rsidR="009D7D6D" w:rsidRPr="007465F4">
        <w:rPr>
          <w:b/>
          <w:sz w:val="28"/>
          <w:szCs w:val="28"/>
        </w:rPr>
        <w:t>439,5 млн. руб.</w:t>
      </w:r>
      <w:r w:rsidR="009D7D6D" w:rsidRPr="007465F4">
        <w:rPr>
          <w:sz w:val="28"/>
          <w:szCs w:val="28"/>
        </w:rPr>
        <w:t xml:space="preserve">, что на 10% больше к уровню 2017 года. </w:t>
      </w:r>
    </w:p>
    <w:p w:rsidR="009D7D6D" w:rsidRPr="002A5203" w:rsidRDefault="009D7D6D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 xml:space="preserve">Средняя заработная плата работников учреждений культуры в 2018 году составляла </w:t>
      </w:r>
      <w:r w:rsidRPr="00132821">
        <w:rPr>
          <w:b/>
          <w:sz w:val="28"/>
          <w:szCs w:val="28"/>
        </w:rPr>
        <w:t xml:space="preserve">28 319,60 руб. </w:t>
      </w:r>
      <w:r w:rsidR="00851F48">
        <w:rPr>
          <w:sz w:val="28"/>
          <w:szCs w:val="28"/>
        </w:rPr>
        <w:t xml:space="preserve">– это </w:t>
      </w:r>
      <w:r w:rsidR="00851F48" w:rsidRPr="00132821">
        <w:rPr>
          <w:b/>
          <w:sz w:val="28"/>
          <w:szCs w:val="28"/>
        </w:rPr>
        <w:t>101%</w:t>
      </w:r>
      <w:r w:rsidR="00851F48">
        <w:rPr>
          <w:b/>
          <w:sz w:val="28"/>
          <w:szCs w:val="28"/>
        </w:rPr>
        <w:t xml:space="preserve"> </w:t>
      </w:r>
      <w:r w:rsidRPr="00132821">
        <w:rPr>
          <w:sz w:val="28"/>
          <w:szCs w:val="28"/>
        </w:rPr>
        <w:t>к среднемесячной начисленной заработной плате в республике</w:t>
      </w:r>
      <w:r w:rsidRPr="00132821">
        <w:rPr>
          <w:b/>
          <w:sz w:val="28"/>
          <w:szCs w:val="28"/>
        </w:rPr>
        <w:t>.</w:t>
      </w:r>
      <w:r w:rsidR="00E37C36">
        <w:rPr>
          <w:b/>
          <w:sz w:val="28"/>
          <w:szCs w:val="28"/>
        </w:rPr>
        <w:t xml:space="preserve"> </w:t>
      </w:r>
      <w:r w:rsidRPr="00132821">
        <w:rPr>
          <w:sz w:val="28"/>
          <w:szCs w:val="28"/>
        </w:rPr>
        <w:t xml:space="preserve">По сравнению с 2017 годом уровень средней заработной </w:t>
      </w:r>
      <w:r w:rsidRPr="002A5203">
        <w:rPr>
          <w:sz w:val="28"/>
          <w:szCs w:val="28"/>
        </w:rPr>
        <w:t>платы работников учреждений культуры вырос на 121,2</w:t>
      </w:r>
      <w:r w:rsidRPr="002A5203">
        <w:rPr>
          <w:b/>
          <w:sz w:val="28"/>
          <w:szCs w:val="28"/>
        </w:rPr>
        <w:t>%</w:t>
      </w:r>
      <w:r w:rsidRPr="002A5203">
        <w:rPr>
          <w:sz w:val="28"/>
          <w:szCs w:val="28"/>
        </w:rPr>
        <w:t xml:space="preserve">. </w:t>
      </w:r>
    </w:p>
    <w:p w:rsidR="00851F48" w:rsidRPr="002A5203" w:rsidRDefault="00336AAA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2A5203">
        <w:rPr>
          <w:sz w:val="28"/>
          <w:szCs w:val="28"/>
        </w:rPr>
        <w:t>Численность работников отрасли сократилась на 513</w:t>
      </w:r>
      <w:r w:rsidR="002A5203" w:rsidRPr="002A5203">
        <w:rPr>
          <w:sz w:val="28"/>
          <w:szCs w:val="28"/>
        </w:rPr>
        <w:t xml:space="preserve"> человек по сравнению с 2017 годом, экономия составила более 173 миллионов рублей.</w:t>
      </w:r>
    </w:p>
    <w:p w:rsidR="00CD0248" w:rsidRPr="00132821" w:rsidRDefault="00CD0248" w:rsidP="00CD0248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 xml:space="preserve">Среднесписочная численность работников учреждений культуры насчитывает </w:t>
      </w:r>
      <w:r w:rsidR="000A4A8F">
        <w:rPr>
          <w:sz w:val="28"/>
          <w:szCs w:val="28"/>
        </w:rPr>
        <w:t>6753</w:t>
      </w:r>
      <w:r w:rsidRPr="00132821">
        <w:rPr>
          <w:sz w:val="28"/>
          <w:szCs w:val="28"/>
        </w:rPr>
        <w:t xml:space="preserve"> человек.</w:t>
      </w:r>
    </w:p>
    <w:p w:rsidR="00CD0248" w:rsidRPr="00132821" w:rsidRDefault="00CD0248" w:rsidP="00CD0248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lastRenderedPageBreak/>
        <w:t>От штатной численности работников отрасли культуры пенсионеров по возрасту насчитывается 1256 человек, что составляет 20%.</w:t>
      </w:r>
    </w:p>
    <w:p w:rsidR="00CD0248" w:rsidRPr="00132821" w:rsidRDefault="00CD0248" w:rsidP="00CD0248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>Наибольший процент специалистов старше 55 лет для женщин и 60-ти лет для мужчин наблюдается в культурно-досуговых учреждениях (27%), образовательных организациях (19%), библиотечной системе.</w:t>
      </w:r>
    </w:p>
    <w:p w:rsidR="00CD0248" w:rsidRPr="00132821" w:rsidRDefault="00CD0248" w:rsidP="00CD0248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 xml:space="preserve">В настоящее время получают высшее образование 272 работника отрасли культуры, </w:t>
      </w:r>
      <w:r>
        <w:rPr>
          <w:sz w:val="28"/>
          <w:szCs w:val="28"/>
        </w:rPr>
        <w:t>с</w:t>
      </w:r>
      <w:r w:rsidRPr="00132821">
        <w:rPr>
          <w:sz w:val="28"/>
          <w:szCs w:val="28"/>
        </w:rPr>
        <w:t>редне-специальное образование получают 125 человек.</w:t>
      </w:r>
    </w:p>
    <w:p w:rsidR="00CD0248" w:rsidRPr="00132821" w:rsidRDefault="00CD0248" w:rsidP="00CD0248">
      <w:pPr>
        <w:spacing w:line="360" w:lineRule="auto"/>
        <w:ind w:left="-284" w:right="141" w:firstLine="710"/>
        <w:jc w:val="both"/>
        <w:rPr>
          <w:sz w:val="28"/>
          <w:szCs w:val="28"/>
        </w:rPr>
      </w:pPr>
      <w:r>
        <w:rPr>
          <w:sz w:val="28"/>
          <w:szCs w:val="28"/>
        </w:rPr>
        <w:t>Тем не менее, в</w:t>
      </w:r>
      <w:r w:rsidRPr="002537E2">
        <w:rPr>
          <w:sz w:val="28"/>
          <w:szCs w:val="28"/>
        </w:rPr>
        <w:t>ысоким остается процент работников отрасли без профильного образования в сфере культуры (48,2%)</w:t>
      </w:r>
      <w:r w:rsidR="000A4A8F">
        <w:rPr>
          <w:sz w:val="28"/>
          <w:szCs w:val="28"/>
        </w:rPr>
        <w:t xml:space="preserve">. </w:t>
      </w:r>
      <w:r w:rsidRPr="00132821">
        <w:rPr>
          <w:sz w:val="28"/>
          <w:szCs w:val="28"/>
        </w:rPr>
        <w:t>Центром повышения квалификации работников культуры проведено 76 образовательных мероприятий, из них: 52 курса повышения квалификации (18 из них в форме стажировки), 3 программы переподготовки. Общее количество обучившихся специалистов 1853 человека.</w:t>
      </w:r>
    </w:p>
    <w:p w:rsidR="00CD0248" w:rsidRPr="00132821" w:rsidRDefault="00CD0248" w:rsidP="00CD0248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 xml:space="preserve">В рамках реализации </w:t>
      </w:r>
      <w:r w:rsidR="000A4A8F">
        <w:rPr>
          <w:sz w:val="28"/>
          <w:szCs w:val="28"/>
        </w:rPr>
        <w:t>Н</w:t>
      </w:r>
      <w:r w:rsidRPr="00132821">
        <w:rPr>
          <w:sz w:val="28"/>
          <w:szCs w:val="28"/>
        </w:rPr>
        <w:t>ационального проекта с 2019 по 2024 год планируется ежегодное обучение 50 специалистов в федеральных ресурсных центрах, созданных на базе ведущих образовательных организаций сферы культуры Российской Федерации</w:t>
      </w:r>
      <w:r w:rsidR="000A4A8F">
        <w:rPr>
          <w:sz w:val="28"/>
          <w:szCs w:val="28"/>
        </w:rPr>
        <w:t xml:space="preserve"> (для Приволжского федерального округа – Пермский Государственный институт культуры)</w:t>
      </w:r>
      <w:r w:rsidRPr="00132821">
        <w:rPr>
          <w:sz w:val="28"/>
          <w:szCs w:val="28"/>
        </w:rPr>
        <w:t>.</w:t>
      </w:r>
    </w:p>
    <w:p w:rsidR="00BF67FE" w:rsidRDefault="00CD0248" w:rsidP="00CD0248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 xml:space="preserve">На контроле Министерства находится вопрос подготовки кадров для государственного театра кукол Удмуртской республики. С 2017 года в рамках целевого обучения 12 будущих артистов обучаются </w:t>
      </w:r>
      <w:r>
        <w:rPr>
          <w:sz w:val="28"/>
          <w:szCs w:val="28"/>
        </w:rPr>
        <w:t>очно по</w:t>
      </w:r>
      <w:r w:rsidRPr="00132821">
        <w:rPr>
          <w:sz w:val="28"/>
          <w:szCs w:val="28"/>
        </w:rPr>
        <w:t xml:space="preserve"> специальности «Артист театра кукол» в Российском Государственном институте сценических искусств </w:t>
      </w:r>
      <w:proofErr w:type="spellStart"/>
      <w:r w:rsidRPr="00132821">
        <w:rPr>
          <w:sz w:val="28"/>
          <w:szCs w:val="28"/>
        </w:rPr>
        <w:t>г.Санкт</w:t>
      </w:r>
      <w:proofErr w:type="spellEnd"/>
      <w:r w:rsidRPr="00132821">
        <w:rPr>
          <w:sz w:val="28"/>
          <w:szCs w:val="28"/>
        </w:rPr>
        <w:t xml:space="preserve">-Петербурга. Обучение осуществляется за счет Федерального бюджета. </w:t>
      </w:r>
      <w:r w:rsidR="000A4A8F">
        <w:rPr>
          <w:sz w:val="28"/>
          <w:szCs w:val="28"/>
        </w:rPr>
        <w:t>И 5 человек обучается в Центре Райкина для Русского драматического театра Удмуртии.</w:t>
      </w:r>
    </w:p>
    <w:p w:rsidR="00CD0248" w:rsidRDefault="00CD0248" w:rsidP="00CD0248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>В учреждениях культуры муниципальных образований республики было трудоустроено 16 молодых специалистов, окончивших Республиканский музыкальный колледж и Удмуртский республиканский колледж культуры</w:t>
      </w:r>
      <w:r>
        <w:rPr>
          <w:sz w:val="28"/>
          <w:szCs w:val="28"/>
        </w:rPr>
        <w:t>.</w:t>
      </w:r>
      <w:r w:rsidR="000A4A8F">
        <w:rPr>
          <w:sz w:val="28"/>
          <w:szCs w:val="28"/>
        </w:rPr>
        <w:t xml:space="preserve"> Это крайне мало.</w:t>
      </w:r>
    </w:p>
    <w:p w:rsidR="00CD0248" w:rsidRPr="00132821" w:rsidRDefault="000A4A8F" w:rsidP="00CD0248">
      <w:pPr>
        <w:spacing w:line="360" w:lineRule="auto"/>
        <w:ind w:left="-284" w:right="141" w:firstLine="710"/>
        <w:jc w:val="both"/>
        <w:rPr>
          <w:sz w:val="28"/>
          <w:szCs w:val="28"/>
        </w:rPr>
      </w:pPr>
      <w:r>
        <w:rPr>
          <w:sz w:val="28"/>
          <w:szCs w:val="28"/>
        </w:rPr>
        <w:t>Хотя в</w:t>
      </w:r>
      <w:r w:rsidR="00CD0248" w:rsidRPr="00132821">
        <w:rPr>
          <w:sz w:val="28"/>
          <w:szCs w:val="28"/>
        </w:rPr>
        <w:t xml:space="preserve"> 2018 год</w:t>
      </w:r>
      <w:r>
        <w:rPr>
          <w:sz w:val="28"/>
          <w:szCs w:val="28"/>
        </w:rPr>
        <w:t>у</w:t>
      </w:r>
      <w:r w:rsidR="00CD0248" w:rsidRPr="00132821">
        <w:rPr>
          <w:sz w:val="28"/>
          <w:szCs w:val="28"/>
        </w:rPr>
        <w:t xml:space="preserve"> республиканские образовательные учреждения выпустили 139 специалистов среднего профессионального образования сферы </w:t>
      </w:r>
      <w:r w:rsidR="00CD0248" w:rsidRPr="00132821">
        <w:rPr>
          <w:sz w:val="28"/>
          <w:szCs w:val="28"/>
        </w:rPr>
        <w:lastRenderedPageBreak/>
        <w:t xml:space="preserve">культуры и искусства. 64% продолжили обучение в ВУЗах региона и Российской Федерации по профилю специальности. </w:t>
      </w:r>
    </w:p>
    <w:p w:rsidR="00CD0248" w:rsidRPr="00132821" w:rsidRDefault="00CD0248" w:rsidP="00CD0248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 xml:space="preserve">В сентябре 2018 года </w:t>
      </w:r>
      <w:r w:rsidR="000A4A8F">
        <w:rPr>
          <w:sz w:val="28"/>
          <w:szCs w:val="28"/>
        </w:rPr>
        <w:t xml:space="preserve">в </w:t>
      </w:r>
      <w:r w:rsidRPr="00132821">
        <w:rPr>
          <w:sz w:val="28"/>
          <w:szCs w:val="28"/>
        </w:rPr>
        <w:t xml:space="preserve">наши колледжи </w:t>
      </w:r>
      <w:r w:rsidR="000A4A8F">
        <w:rPr>
          <w:sz w:val="28"/>
          <w:szCs w:val="28"/>
        </w:rPr>
        <w:t>поступили</w:t>
      </w:r>
      <w:r w:rsidRPr="00132821">
        <w:rPr>
          <w:sz w:val="28"/>
          <w:szCs w:val="28"/>
        </w:rPr>
        <w:t xml:space="preserve"> 190 первокурсник</w:t>
      </w:r>
      <w:r w:rsidR="000A4A8F">
        <w:rPr>
          <w:sz w:val="28"/>
          <w:szCs w:val="28"/>
        </w:rPr>
        <w:t>ов</w:t>
      </w:r>
      <w:r w:rsidRPr="00132821">
        <w:rPr>
          <w:sz w:val="28"/>
          <w:szCs w:val="28"/>
        </w:rPr>
        <w:t xml:space="preserve">. Лидирующие позиции по количеству поступивших абитуриентов из городов занимают Ижевск, Можга, Глазов, среди районов - </w:t>
      </w:r>
      <w:proofErr w:type="spellStart"/>
      <w:r w:rsidRPr="00132821">
        <w:rPr>
          <w:sz w:val="28"/>
          <w:szCs w:val="28"/>
        </w:rPr>
        <w:t>Завьяловский</w:t>
      </w:r>
      <w:proofErr w:type="spellEnd"/>
      <w:r w:rsidRPr="00132821">
        <w:rPr>
          <w:sz w:val="28"/>
          <w:szCs w:val="28"/>
        </w:rPr>
        <w:t xml:space="preserve">, </w:t>
      </w:r>
      <w:proofErr w:type="spellStart"/>
      <w:r w:rsidRPr="00132821">
        <w:rPr>
          <w:sz w:val="28"/>
          <w:szCs w:val="28"/>
        </w:rPr>
        <w:t>Можгинский</w:t>
      </w:r>
      <w:proofErr w:type="spellEnd"/>
      <w:r w:rsidRPr="00132821">
        <w:rPr>
          <w:sz w:val="28"/>
          <w:szCs w:val="28"/>
        </w:rPr>
        <w:t xml:space="preserve">, </w:t>
      </w:r>
      <w:proofErr w:type="spellStart"/>
      <w:r w:rsidRPr="00132821">
        <w:rPr>
          <w:sz w:val="28"/>
          <w:szCs w:val="28"/>
        </w:rPr>
        <w:t>Сарапульский</w:t>
      </w:r>
      <w:proofErr w:type="spellEnd"/>
      <w:r w:rsidRPr="00132821">
        <w:rPr>
          <w:sz w:val="28"/>
          <w:szCs w:val="28"/>
        </w:rPr>
        <w:t xml:space="preserve">, </w:t>
      </w:r>
      <w:proofErr w:type="spellStart"/>
      <w:r w:rsidRPr="00132821">
        <w:rPr>
          <w:sz w:val="28"/>
          <w:szCs w:val="28"/>
        </w:rPr>
        <w:t>Малопургинский</w:t>
      </w:r>
      <w:proofErr w:type="spellEnd"/>
      <w:r w:rsidRPr="00132821">
        <w:rPr>
          <w:sz w:val="28"/>
          <w:szCs w:val="28"/>
        </w:rPr>
        <w:t xml:space="preserve">, </w:t>
      </w:r>
      <w:proofErr w:type="spellStart"/>
      <w:r w:rsidRPr="00132821">
        <w:rPr>
          <w:sz w:val="28"/>
          <w:szCs w:val="28"/>
        </w:rPr>
        <w:t>Игринский</w:t>
      </w:r>
      <w:proofErr w:type="spellEnd"/>
      <w:r w:rsidRPr="00132821">
        <w:rPr>
          <w:sz w:val="28"/>
          <w:szCs w:val="28"/>
        </w:rPr>
        <w:t xml:space="preserve"> и </w:t>
      </w:r>
      <w:proofErr w:type="spellStart"/>
      <w:r w:rsidRPr="00132821">
        <w:rPr>
          <w:sz w:val="28"/>
          <w:szCs w:val="28"/>
        </w:rPr>
        <w:t>Воткинский</w:t>
      </w:r>
      <w:proofErr w:type="spellEnd"/>
      <w:r w:rsidRPr="00132821">
        <w:rPr>
          <w:sz w:val="28"/>
          <w:szCs w:val="28"/>
        </w:rPr>
        <w:t xml:space="preserve"> районы.</w:t>
      </w:r>
    </w:p>
    <w:p w:rsidR="00CD0248" w:rsidRPr="00132821" w:rsidRDefault="00CD0248" w:rsidP="00CD0248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 xml:space="preserve"> </w:t>
      </w:r>
    </w:p>
    <w:p w:rsidR="00CD0248" w:rsidRDefault="00CD0248" w:rsidP="00CD0248">
      <w:pPr>
        <w:spacing w:line="360" w:lineRule="auto"/>
        <w:ind w:left="-284" w:right="141" w:firstLine="710"/>
        <w:jc w:val="both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CD0248" w:rsidRPr="00132821" w:rsidRDefault="00CD0248" w:rsidP="00CD0248">
      <w:pPr>
        <w:spacing w:line="360" w:lineRule="auto"/>
        <w:ind w:left="-284" w:right="141" w:firstLine="71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32821">
        <w:rPr>
          <w:sz w:val="28"/>
          <w:szCs w:val="28"/>
        </w:rPr>
        <w:t xml:space="preserve"> </w:t>
      </w:r>
      <w:r w:rsidR="000A4A8F">
        <w:rPr>
          <w:sz w:val="28"/>
          <w:szCs w:val="28"/>
        </w:rPr>
        <w:t>р</w:t>
      </w:r>
      <w:r w:rsidRPr="00132821">
        <w:rPr>
          <w:sz w:val="28"/>
          <w:szCs w:val="28"/>
        </w:rPr>
        <w:t>еспублике сеть детских школ искусств полностью сохранена в ведении управлений культуры и представлена 24 городскими и 31 сельской школой искусств муниципального подчинения</w:t>
      </w:r>
      <w:r w:rsidR="000A4A8F">
        <w:rPr>
          <w:sz w:val="28"/>
          <w:szCs w:val="28"/>
        </w:rPr>
        <w:t xml:space="preserve"> и</w:t>
      </w:r>
      <w:r w:rsidRPr="00132821">
        <w:rPr>
          <w:sz w:val="28"/>
          <w:szCs w:val="28"/>
        </w:rPr>
        <w:t xml:space="preserve"> единственной школой искусств для одаренных детей из сельской местности – </w:t>
      </w:r>
      <w:r w:rsidR="00ED7380">
        <w:rPr>
          <w:sz w:val="28"/>
          <w:szCs w:val="28"/>
        </w:rPr>
        <w:t>Р</w:t>
      </w:r>
      <w:r w:rsidRPr="00132821">
        <w:rPr>
          <w:sz w:val="28"/>
          <w:szCs w:val="28"/>
        </w:rPr>
        <w:t>еспубликанской детской школой искусств. Все школы реализуют дополнительные предпрофессиональные программы в области искусств. В 2018 году в школах республики обучалось 13 тыс</w:t>
      </w:r>
      <w:r>
        <w:rPr>
          <w:sz w:val="28"/>
          <w:szCs w:val="28"/>
        </w:rPr>
        <w:t>яч</w:t>
      </w:r>
      <w:r w:rsidRPr="00132821">
        <w:rPr>
          <w:sz w:val="28"/>
          <w:szCs w:val="28"/>
        </w:rPr>
        <w:t xml:space="preserve"> 844 </w:t>
      </w:r>
      <w:r w:rsidR="000A4A8F">
        <w:rPr>
          <w:sz w:val="28"/>
          <w:szCs w:val="28"/>
        </w:rPr>
        <w:t>человека</w:t>
      </w:r>
      <w:r w:rsidRPr="00132821">
        <w:rPr>
          <w:sz w:val="28"/>
          <w:szCs w:val="28"/>
        </w:rPr>
        <w:t>.</w:t>
      </w:r>
    </w:p>
    <w:p w:rsidR="00CD0248" w:rsidRPr="00132821" w:rsidRDefault="00CD0248" w:rsidP="00CD0248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 xml:space="preserve">С целью выявления одаренных и талантливых детей проведено 19 конкурсов, из них: 13 республиканских, 6 всероссийских с общей численностью участников 4337 человек.  </w:t>
      </w:r>
    </w:p>
    <w:p w:rsidR="00CD0248" w:rsidRPr="00132821" w:rsidRDefault="00CD0248" w:rsidP="00CD0248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 xml:space="preserve">Ежегодно наиболее одаренные учащиеся приглашаются в образовательный центр «Сириус» (Сочи), созданный по инициативе Президента Российской Федерации, с 2015 года учащиеся детской школы искусств №5 города Ижевска – солисты хора «Удмуртия» принимают участие в мероприятиях детского сводного хора России под управлением </w:t>
      </w:r>
      <w:proofErr w:type="spellStart"/>
      <w:r w:rsidRPr="00132821">
        <w:rPr>
          <w:sz w:val="28"/>
          <w:szCs w:val="28"/>
        </w:rPr>
        <w:t>В.А.Гергиева</w:t>
      </w:r>
      <w:proofErr w:type="spellEnd"/>
      <w:r w:rsidR="000A4A8F">
        <w:rPr>
          <w:sz w:val="28"/>
          <w:szCs w:val="28"/>
        </w:rPr>
        <w:t xml:space="preserve"> (руководитель Сычева Т.Р.)</w:t>
      </w:r>
      <w:r w:rsidRPr="00132821">
        <w:rPr>
          <w:sz w:val="28"/>
          <w:szCs w:val="28"/>
        </w:rPr>
        <w:t>.</w:t>
      </w:r>
    </w:p>
    <w:p w:rsidR="00CD0248" w:rsidRPr="00132821" w:rsidRDefault="00CD0248" w:rsidP="00CD0248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 xml:space="preserve">Правительством Удмуртской Республики осуществляется поддержка детей через поощрение премиями Правительства за особые заслуги в области детского художественного творчества «Наследники», стипендиями </w:t>
      </w:r>
      <w:r>
        <w:rPr>
          <w:sz w:val="28"/>
          <w:szCs w:val="28"/>
        </w:rPr>
        <w:t>П</w:t>
      </w:r>
      <w:r w:rsidRPr="00132821">
        <w:rPr>
          <w:sz w:val="28"/>
          <w:szCs w:val="28"/>
        </w:rPr>
        <w:t xml:space="preserve">равительства им. </w:t>
      </w:r>
      <w:proofErr w:type="spellStart"/>
      <w:r w:rsidRPr="00132821">
        <w:rPr>
          <w:sz w:val="28"/>
          <w:szCs w:val="28"/>
        </w:rPr>
        <w:t>Корепанова</w:t>
      </w:r>
      <w:proofErr w:type="spellEnd"/>
      <w:r w:rsidRPr="00132821">
        <w:rPr>
          <w:sz w:val="28"/>
          <w:szCs w:val="28"/>
        </w:rPr>
        <w:t>-Камского Геннадия Михайловича.</w:t>
      </w:r>
    </w:p>
    <w:p w:rsidR="00CD0248" w:rsidRPr="00132821" w:rsidRDefault="00CD0248" w:rsidP="00CD0248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>В этом году в соответствии с поручением Президента Российской Федерации 31 школа искусств республики уже получила новые музыкальные инструменты (пианино).</w:t>
      </w:r>
    </w:p>
    <w:p w:rsidR="00E37C36" w:rsidRDefault="00E37C36" w:rsidP="00132821">
      <w:pPr>
        <w:pStyle w:val="af2"/>
        <w:spacing w:line="360" w:lineRule="auto"/>
        <w:ind w:left="-284" w:firstLine="710"/>
        <w:jc w:val="both"/>
        <w:rPr>
          <w:szCs w:val="28"/>
        </w:rPr>
      </w:pPr>
    </w:p>
    <w:p w:rsidR="00DC4442" w:rsidRPr="00132821" w:rsidRDefault="00CD0248" w:rsidP="00E37C36">
      <w:pPr>
        <w:pStyle w:val="af2"/>
        <w:spacing w:line="360" w:lineRule="auto"/>
        <w:ind w:left="-284" w:firstLine="710"/>
        <w:jc w:val="both"/>
        <w:rPr>
          <w:szCs w:val="28"/>
        </w:rPr>
      </w:pPr>
      <w:r>
        <w:rPr>
          <w:szCs w:val="28"/>
        </w:rPr>
        <w:t>Уважаемые коллеги! Указом Президента Российской Федерации 2019 год объявлен Годом театра.</w:t>
      </w:r>
    </w:p>
    <w:p w:rsidR="00731D16" w:rsidRDefault="00CB6D01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>В 2018</w:t>
      </w:r>
      <w:r w:rsidR="004E2D56" w:rsidRPr="00132821">
        <w:rPr>
          <w:sz w:val="28"/>
          <w:szCs w:val="28"/>
        </w:rPr>
        <w:t xml:space="preserve"> году по</w:t>
      </w:r>
      <w:r w:rsidR="00D264F1" w:rsidRPr="00132821">
        <w:rPr>
          <w:sz w:val="28"/>
          <w:szCs w:val="28"/>
        </w:rPr>
        <w:t xml:space="preserve"> </w:t>
      </w:r>
      <w:r w:rsidR="004E2D56" w:rsidRPr="00132821">
        <w:rPr>
          <w:sz w:val="28"/>
          <w:szCs w:val="28"/>
        </w:rPr>
        <w:t>данным мониторинга удовлетворенности качеством предоставляемых услуг т</w:t>
      </w:r>
      <w:r w:rsidR="00572803" w:rsidRPr="00132821">
        <w:rPr>
          <w:sz w:val="28"/>
          <w:szCs w:val="28"/>
        </w:rPr>
        <w:t xml:space="preserve">еатрально </w:t>
      </w:r>
      <w:r w:rsidR="00EF7CA6" w:rsidRPr="00132821">
        <w:rPr>
          <w:sz w:val="28"/>
          <w:szCs w:val="28"/>
        </w:rPr>
        <w:t xml:space="preserve">- </w:t>
      </w:r>
      <w:r w:rsidR="00572803" w:rsidRPr="00132821">
        <w:rPr>
          <w:sz w:val="28"/>
          <w:szCs w:val="28"/>
        </w:rPr>
        <w:t xml:space="preserve">концертные учреждения </w:t>
      </w:r>
      <w:r w:rsidR="000A4A8F">
        <w:rPr>
          <w:sz w:val="28"/>
          <w:szCs w:val="28"/>
        </w:rPr>
        <w:t>р</w:t>
      </w:r>
      <w:r w:rsidR="00572803" w:rsidRPr="00132821">
        <w:rPr>
          <w:sz w:val="28"/>
          <w:szCs w:val="28"/>
        </w:rPr>
        <w:t>еспублики получили высокую оценку</w:t>
      </w:r>
      <w:r w:rsidR="004E2D56" w:rsidRPr="00132821">
        <w:rPr>
          <w:sz w:val="28"/>
          <w:szCs w:val="28"/>
        </w:rPr>
        <w:t xml:space="preserve"> творческой</w:t>
      </w:r>
      <w:r w:rsidR="00572803" w:rsidRPr="00132821">
        <w:rPr>
          <w:sz w:val="28"/>
          <w:szCs w:val="28"/>
        </w:rPr>
        <w:t xml:space="preserve"> деятельности со </w:t>
      </w:r>
      <w:r w:rsidR="004E2D56" w:rsidRPr="00132821">
        <w:rPr>
          <w:sz w:val="28"/>
          <w:szCs w:val="28"/>
        </w:rPr>
        <w:t xml:space="preserve">стороны </w:t>
      </w:r>
      <w:r w:rsidR="007D26FD" w:rsidRPr="00132821">
        <w:rPr>
          <w:sz w:val="28"/>
          <w:szCs w:val="28"/>
        </w:rPr>
        <w:t>зрителя</w:t>
      </w:r>
      <w:r w:rsidRPr="00132821">
        <w:rPr>
          <w:sz w:val="28"/>
          <w:szCs w:val="28"/>
        </w:rPr>
        <w:t xml:space="preserve">, уровень удовлетворенности </w:t>
      </w:r>
      <w:r w:rsidR="00731D16">
        <w:rPr>
          <w:sz w:val="28"/>
          <w:szCs w:val="28"/>
        </w:rPr>
        <w:t xml:space="preserve">вырос на 3% по сравнению с 2017 годом и </w:t>
      </w:r>
      <w:r w:rsidRPr="00132821">
        <w:rPr>
          <w:sz w:val="28"/>
          <w:szCs w:val="28"/>
        </w:rPr>
        <w:t>со</w:t>
      </w:r>
      <w:r w:rsidR="00190E2D" w:rsidRPr="00132821">
        <w:rPr>
          <w:sz w:val="28"/>
          <w:szCs w:val="28"/>
        </w:rPr>
        <w:t>с</w:t>
      </w:r>
      <w:r w:rsidRPr="00132821">
        <w:rPr>
          <w:sz w:val="28"/>
          <w:szCs w:val="28"/>
        </w:rPr>
        <w:t>тавил 94%</w:t>
      </w:r>
      <w:r w:rsidR="0043680A" w:rsidRPr="00132821">
        <w:rPr>
          <w:sz w:val="28"/>
          <w:szCs w:val="28"/>
        </w:rPr>
        <w:t>.</w:t>
      </w:r>
      <w:r w:rsidR="004E2D56" w:rsidRPr="00132821">
        <w:rPr>
          <w:sz w:val="28"/>
          <w:szCs w:val="28"/>
        </w:rPr>
        <w:t xml:space="preserve"> </w:t>
      </w:r>
    </w:p>
    <w:p w:rsidR="00357490" w:rsidRPr="00132821" w:rsidRDefault="00CB6D01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>В 2018</w:t>
      </w:r>
      <w:r w:rsidR="008370A5" w:rsidRPr="00132821">
        <w:rPr>
          <w:sz w:val="28"/>
          <w:szCs w:val="28"/>
        </w:rPr>
        <w:t xml:space="preserve"> году театрами Удмуртии создано </w:t>
      </w:r>
      <w:r w:rsidR="007D26FD" w:rsidRPr="00132821">
        <w:rPr>
          <w:sz w:val="28"/>
          <w:szCs w:val="28"/>
        </w:rPr>
        <w:t>40</w:t>
      </w:r>
      <w:r w:rsidR="008370A5" w:rsidRPr="00132821">
        <w:rPr>
          <w:sz w:val="28"/>
          <w:szCs w:val="28"/>
        </w:rPr>
        <w:t xml:space="preserve"> новых спектаклей</w:t>
      </w:r>
      <w:r w:rsidR="00731D16">
        <w:rPr>
          <w:sz w:val="28"/>
          <w:szCs w:val="28"/>
        </w:rPr>
        <w:t xml:space="preserve">, </w:t>
      </w:r>
      <w:r w:rsidR="008370A5" w:rsidRPr="00132821">
        <w:rPr>
          <w:sz w:val="28"/>
          <w:szCs w:val="28"/>
        </w:rPr>
        <w:t>осуществлено 1947</w:t>
      </w:r>
      <w:r w:rsidR="001C2FD7" w:rsidRPr="00132821">
        <w:rPr>
          <w:sz w:val="28"/>
          <w:szCs w:val="28"/>
        </w:rPr>
        <w:t xml:space="preserve"> </w:t>
      </w:r>
      <w:r w:rsidR="008370A5" w:rsidRPr="00132821">
        <w:rPr>
          <w:sz w:val="28"/>
          <w:szCs w:val="28"/>
        </w:rPr>
        <w:t>показов</w:t>
      </w:r>
      <w:r w:rsidR="001C2FD7" w:rsidRPr="00132821">
        <w:rPr>
          <w:sz w:val="28"/>
          <w:szCs w:val="28"/>
        </w:rPr>
        <w:t xml:space="preserve">, </w:t>
      </w:r>
      <w:r w:rsidR="008370A5" w:rsidRPr="00132821">
        <w:rPr>
          <w:sz w:val="28"/>
          <w:szCs w:val="28"/>
        </w:rPr>
        <w:t>которые посетили</w:t>
      </w:r>
      <w:r w:rsidR="001C2FD7" w:rsidRPr="00132821">
        <w:rPr>
          <w:sz w:val="28"/>
          <w:szCs w:val="28"/>
        </w:rPr>
        <w:t xml:space="preserve"> </w:t>
      </w:r>
      <w:r w:rsidR="001959C9" w:rsidRPr="00132821">
        <w:rPr>
          <w:sz w:val="28"/>
          <w:szCs w:val="28"/>
        </w:rPr>
        <w:t>4</w:t>
      </w:r>
      <w:r w:rsidR="00067BF6" w:rsidRPr="00132821">
        <w:rPr>
          <w:sz w:val="28"/>
          <w:szCs w:val="28"/>
        </w:rPr>
        <w:t>43</w:t>
      </w:r>
      <w:r w:rsidR="001C2FD7" w:rsidRPr="00132821">
        <w:rPr>
          <w:sz w:val="28"/>
          <w:szCs w:val="28"/>
        </w:rPr>
        <w:t xml:space="preserve"> тыс</w:t>
      </w:r>
      <w:r w:rsidR="00731D16">
        <w:rPr>
          <w:sz w:val="28"/>
          <w:szCs w:val="28"/>
        </w:rPr>
        <w:t>яч</w:t>
      </w:r>
      <w:r w:rsidR="001C2FD7" w:rsidRPr="00132821">
        <w:rPr>
          <w:sz w:val="28"/>
          <w:szCs w:val="28"/>
        </w:rPr>
        <w:t xml:space="preserve"> чел</w:t>
      </w:r>
      <w:r w:rsidR="00731D16">
        <w:rPr>
          <w:sz w:val="28"/>
          <w:szCs w:val="28"/>
        </w:rPr>
        <w:t xml:space="preserve">овек. </w:t>
      </w:r>
      <w:r w:rsidR="00357490" w:rsidRPr="00132821">
        <w:rPr>
          <w:sz w:val="28"/>
          <w:szCs w:val="28"/>
        </w:rPr>
        <w:t xml:space="preserve">Согласно статистическим данным можно констатировать устойчивость и рост числа </w:t>
      </w:r>
      <w:r w:rsidR="007D26FD" w:rsidRPr="00132821">
        <w:rPr>
          <w:sz w:val="28"/>
          <w:szCs w:val="28"/>
        </w:rPr>
        <w:t>зрителей</w:t>
      </w:r>
      <w:r w:rsidR="003533DF" w:rsidRPr="00132821">
        <w:rPr>
          <w:sz w:val="28"/>
          <w:szCs w:val="28"/>
        </w:rPr>
        <w:t xml:space="preserve"> на 6</w:t>
      </w:r>
      <w:r w:rsidR="00357490" w:rsidRPr="00132821">
        <w:rPr>
          <w:sz w:val="28"/>
          <w:szCs w:val="28"/>
        </w:rPr>
        <w:t xml:space="preserve"> % </w:t>
      </w:r>
      <w:r w:rsidR="003533DF" w:rsidRPr="00132821">
        <w:rPr>
          <w:sz w:val="28"/>
          <w:szCs w:val="28"/>
        </w:rPr>
        <w:t>по отношению к 2017</w:t>
      </w:r>
      <w:r w:rsidR="00957428" w:rsidRPr="00132821">
        <w:rPr>
          <w:sz w:val="28"/>
          <w:szCs w:val="28"/>
        </w:rPr>
        <w:t xml:space="preserve"> году</w:t>
      </w:r>
      <w:r w:rsidR="00357490" w:rsidRPr="00132821">
        <w:rPr>
          <w:sz w:val="28"/>
          <w:szCs w:val="28"/>
        </w:rPr>
        <w:t xml:space="preserve"> </w:t>
      </w:r>
    </w:p>
    <w:p w:rsidR="007D26FD" w:rsidRPr="00132821" w:rsidRDefault="00731D16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57490" w:rsidRPr="00132821">
        <w:rPr>
          <w:sz w:val="28"/>
          <w:szCs w:val="28"/>
        </w:rPr>
        <w:t xml:space="preserve">а поддержку </w:t>
      </w:r>
      <w:r w:rsidR="007D26FD" w:rsidRPr="00132821">
        <w:rPr>
          <w:sz w:val="28"/>
          <w:szCs w:val="28"/>
        </w:rPr>
        <w:t xml:space="preserve">театров </w:t>
      </w:r>
      <w:r w:rsidR="00357490" w:rsidRPr="00132821">
        <w:rPr>
          <w:sz w:val="28"/>
          <w:szCs w:val="28"/>
        </w:rPr>
        <w:t xml:space="preserve">из бюджета </w:t>
      </w:r>
      <w:r w:rsidR="007D26FD" w:rsidRPr="00132821">
        <w:rPr>
          <w:sz w:val="28"/>
          <w:szCs w:val="28"/>
        </w:rPr>
        <w:t xml:space="preserve">республики </w:t>
      </w:r>
      <w:r>
        <w:rPr>
          <w:sz w:val="28"/>
          <w:szCs w:val="28"/>
        </w:rPr>
        <w:t>выделен</w:t>
      </w:r>
      <w:r w:rsidR="00CD0248">
        <w:rPr>
          <w:sz w:val="28"/>
          <w:szCs w:val="28"/>
        </w:rPr>
        <w:t xml:space="preserve"> Грант на сумму</w:t>
      </w:r>
      <w:r>
        <w:rPr>
          <w:sz w:val="28"/>
          <w:szCs w:val="28"/>
        </w:rPr>
        <w:t xml:space="preserve"> 3 миллиона </w:t>
      </w:r>
      <w:r w:rsidR="00335277" w:rsidRPr="00132821">
        <w:rPr>
          <w:sz w:val="28"/>
          <w:szCs w:val="28"/>
        </w:rPr>
        <w:t>9</w:t>
      </w:r>
      <w:r w:rsidR="00357490" w:rsidRPr="00132821">
        <w:rPr>
          <w:sz w:val="28"/>
          <w:szCs w:val="28"/>
        </w:rPr>
        <w:t xml:space="preserve">00 </w:t>
      </w:r>
      <w:r>
        <w:rPr>
          <w:sz w:val="28"/>
          <w:szCs w:val="28"/>
        </w:rPr>
        <w:t>тысяч</w:t>
      </w:r>
      <w:r w:rsidR="00357490" w:rsidRPr="00132821">
        <w:rPr>
          <w:sz w:val="28"/>
          <w:szCs w:val="28"/>
        </w:rPr>
        <w:t xml:space="preserve"> рублей. </w:t>
      </w:r>
      <w:r w:rsidR="007D26FD" w:rsidRPr="00132821">
        <w:rPr>
          <w:sz w:val="28"/>
          <w:szCs w:val="28"/>
        </w:rPr>
        <w:t>Полученные средства были направлены</w:t>
      </w:r>
      <w:r w:rsidR="00357490" w:rsidRPr="00132821">
        <w:rPr>
          <w:sz w:val="28"/>
          <w:szCs w:val="28"/>
        </w:rPr>
        <w:t xml:space="preserve"> на укрепление материально-технической базы и создание новых поста</w:t>
      </w:r>
      <w:r w:rsidR="004A1AB0" w:rsidRPr="00132821">
        <w:rPr>
          <w:sz w:val="28"/>
          <w:szCs w:val="28"/>
        </w:rPr>
        <w:t>новок трём</w:t>
      </w:r>
      <w:r w:rsidR="00357490" w:rsidRPr="00132821">
        <w:rPr>
          <w:sz w:val="28"/>
          <w:szCs w:val="28"/>
        </w:rPr>
        <w:t xml:space="preserve"> </w:t>
      </w:r>
      <w:r w:rsidR="007D26FD" w:rsidRPr="00132821">
        <w:rPr>
          <w:sz w:val="28"/>
          <w:szCs w:val="28"/>
        </w:rPr>
        <w:t>государственным театрам</w:t>
      </w:r>
      <w:r w:rsidR="00335277" w:rsidRPr="00132821">
        <w:rPr>
          <w:sz w:val="28"/>
          <w:szCs w:val="28"/>
        </w:rPr>
        <w:t xml:space="preserve"> и муниципальному театру «Молодой человек»</w:t>
      </w:r>
      <w:r w:rsidR="007D26FD" w:rsidRPr="00132821">
        <w:rPr>
          <w:sz w:val="28"/>
          <w:szCs w:val="28"/>
        </w:rPr>
        <w:t>.</w:t>
      </w:r>
    </w:p>
    <w:p w:rsidR="00335277" w:rsidRPr="00132821" w:rsidRDefault="00335277" w:rsidP="00B3439E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 xml:space="preserve">В рамках реализации федерального проекта «Культура малой родины» </w:t>
      </w:r>
      <w:r w:rsidR="00731D16">
        <w:rPr>
          <w:sz w:val="28"/>
          <w:szCs w:val="28"/>
        </w:rPr>
        <w:t xml:space="preserve">получено </w:t>
      </w:r>
      <w:r w:rsidRPr="00132821">
        <w:rPr>
          <w:sz w:val="28"/>
          <w:szCs w:val="28"/>
        </w:rPr>
        <w:t>9</w:t>
      </w:r>
      <w:r w:rsidR="00731D16">
        <w:rPr>
          <w:sz w:val="28"/>
          <w:szCs w:val="28"/>
        </w:rPr>
        <w:t xml:space="preserve"> миллионов </w:t>
      </w:r>
      <w:r w:rsidRPr="00132821">
        <w:rPr>
          <w:sz w:val="28"/>
          <w:szCs w:val="28"/>
        </w:rPr>
        <w:t>634</w:t>
      </w:r>
      <w:r w:rsidR="00731D16">
        <w:rPr>
          <w:sz w:val="28"/>
          <w:szCs w:val="28"/>
        </w:rPr>
        <w:t xml:space="preserve"> тысячи</w:t>
      </w:r>
      <w:r w:rsidRPr="00132821">
        <w:rPr>
          <w:sz w:val="28"/>
          <w:szCs w:val="28"/>
        </w:rPr>
        <w:t xml:space="preserve"> рубл</w:t>
      </w:r>
      <w:r w:rsidR="00731D16">
        <w:rPr>
          <w:sz w:val="28"/>
          <w:szCs w:val="28"/>
        </w:rPr>
        <w:t>ей, благодаря которым также укреплена материально-техническая база театр</w:t>
      </w:r>
      <w:r w:rsidR="00BF67FE">
        <w:rPr>
          <w:sz w:val="28"/>
          <w:szCs w:val="28"/>
        </w:rPr>
        <w:t>а</w:t>
      </w:r>
      <w:r w:rsidR="00731D16">
        <w:rPr>
          <w:sz w:val="28"/>
          <w:szCs w:val="28"/>
        </w:rPr>
        <w:t xml:space="preserve"> и созданы новые постановки</w:t>
      </w:r>
      <w:r w:rsidR="00B3439E">
        <w:rPr>
          <w:sz w:val="28"/>
          <w:szCs w:val="28"/>
        </w:rPr>
        <w:t xml:space="preserve"> в Сарапульском и </w:t>
      </w:r>
      <w:proofErr w:type="spellStart"/>
      <w:r w:rsidR="00B3439E">
        <w:rPr>
          <w:sz w:val="28"/>
          <w:szCs w:val="28"/>
        </w:rPr>
        <w:t>Глазовском</w:t>
      </w:r>
      <w:proofErr w:type="spellEnd"/>
      <w:r w:rsidR="00B3439E">
        <w:rPr>
          <w:sz w:val="28"/>
          <w:szCs w:val="28"/>
        </w:rPr>
        <w:t xml:space="preserve"> муниципальных театрах</w:t>
      </w:r>
      <w:r w:rsidR="00731D16">
        <w:rPr>
          <w:sz w:val="28"/>
          <w:szCs w:val="28"/>
        </w:rPr>
        <w:t>.</w:t>
      </w:r>
      <w:r w:rsidRPr="00132821">
        <w:rPr>
          <w:sz w:val="28"/>
          <w:szCs w:val="28"/>
        </w:rPr>
        <w:t xml:space="preserve"> </w:t>
      </w:r>
    </w:p>
    <w:p w:rsidR="00335277" w:rsidRPr="0034089D" w:rsidRDefault="00731D16" w:rsidP="00731D16">
      <w:pPr>
        <w:spacing w:line="360" w:lineRule="auto"/>
        <w:ind w:left="-284" w:right="141" w:firstLine="710"/>
        <w:jc w:val="both"/>
        <w:rPr>
          <w:sz w:val="28"/>
          <w:szCs w:val="28"/>
        </w:rPr>
      </w:pPr>
      <w:r>
        <w:rPr>
          <w:sz w:val="28"/>
          <w:szCs w:val="28"/>
        </w:rPr>
        <w:t>Также в</w:t>
      </w:r>
      <w:r w:rsidR="00335277" w:rsidRPr="00132821">
        <w:rPr>
          <w:sz w:val="28"/>
          <w:szCs w:val="28"/>
        </w:rPr>
        <w:t xml:space="preserve"> рамках </w:t>
      </w:r>
      <w:r w:rsidR="00BF67FE">
        <w:rPr>
          <w:sz w:val="28"/>
          <w:szCs w:val="28"/>
        </w:rPr>
        <w:t>партийного</w:t>
      </w:r>
      <w:r w:rsidR="00335277" w:rsidRPr="00132821">
        <w:rPr>
          <w:sz w:val="28"/>
          <w:szCs w:val="28"/>
        </w:rPr>
        <w:t xml:space="preserve"> проекта на поддержку творческой деятельности и оснащение детских и кукольных театров из федерального бюджета было выделено </w:t>
      </w:r>
      <w:r>
        <w:rPr>
          <w:sz w:val="28"/>
          <w:szCs w:val="28"/>
        </w:rPr>
        <w:t xml:space="preserve">6 миллионов </w:t>
      </w:r>
      <w:r w:rsidR="00335277" w:rsidRPr="00132821">
        <w:rPr>
          <w:sz w:val="28"/>
          <w:szCs w:val="28"/>
        </w:rPr>
        <w:t>567</w:t>
      </w:r>
      <w:r>
        <w:rPr>
          <w:sz w:val="28"/>
          <w:szCs w:val="28"/>
        </w:rPr>
        <w:t xml:space="preserve"> тысяч рублей. </w:t>
      </w:r>
      <w:r w:rsidR="0034089D">
        <w:rPr>
          <w:sz w:val="28"/>
          <w:szCs w:val="28"/>
        </w:rPr>
        <w:t xml:space="preserve">На эти средства </w:t>
      </w:r>
      <w:r w:rsidR="0034089D" w:rsidRPr="0034089D">
        <w:rPr>
          <w:sz w:val="28"/>
          <w:szCs w:val="28"/>
        </w:rPr>
        <w:t xml:space="preserve">улучшена материально-техническая база театра и созданы новые </w:t>
      </w:r>
      <w:r w:rsidR="00335277" w:rsidRPr="0034089D">
        <w:rPr>
          <w:sz w:val="28"/>
          <w:szCs w:val="28"/>
        </w:rPr>
        <w:t>спектакл</w:t>
      </w:r>
      <w:r w:rsidR="0034089D" w:rsidRPr="0034089D">
        <w:rPr>
          <w:sz w:val="28"/>
          <w:szCs w:val="28"/>
        </w:rPr>
        <w:t>и</w:t>
      </w:r>
      <w:r w:rsidR="00335277" w:rsidRPr="0034089D">
        <w:rPr>
          <w:sz w:val="28"/>
          <w:szCs w:val="28"/>
        </w:rPr>
        <w:t>.</w:t>
      </w:r>
    </w:p>
    <w:p w:rsidR="00AC6A3B" w:rsidRPr="0034089D" w:rsidRDefault="00AC6A3B" w:rsidP="00AC6A3B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>В 2018 году театры Удмуртии продолжили участие в федеральном проекте «Большие гастроли»</w:t>
      </w:r>
      <w:r>
        <w:rPr>
          <w:sz w:val="28"/>
          <w:szCs w:val="28"/>
        </w:rPr>
        <w:t xml:space="preserve">, на реализацию которого </w:t>
      </w:r>
      <w:r w:rsidRPr="00132821">
        <w:rPr>
          <w:sz w:val="28"/>
          <w:szCs w:val="28"/>
        </w:rPr>
        <w:t>было выделено 1</w:t>
      </w:r>
      <w:r>
        <w:rPr>
          <w:sz w:val="28"/>
          <w:szCs w:val="28"/>
        </w:rPr>
        <w:t xml:space="preserve"> миллион </w:t>
      </w:r>
      <w:r w:rsidRPr="00132821">
        <w:rPr>
          <w:sz w:val="28"/>
          <w:szCs w:val="28"/>
        </w:rPr>
        <w:t>158</w:t>
      </w:r>
      <w:r>
        <w:rPr>
          <w:sz w:val="28"/>
          <w:szCs w:val="28"/>
        </w:rPr>
        <w:t xml:space="preserve"> тысяч </w:t>
      </w:r>
      <w:r w:rsidRPr="00132821">
        <w:rPr>
          <w:sz w:val="28"/>
          <w:szCs w:val="28"/>
        </w:rPr>
        <w:t>694 руб</w:t>
      </w:r>
      <w:r>
        <w:rPr>
          <w:sz w:val="28"/>
          <w:szCs w:val="28"/>
        </w:rPr>
        <w:t>ля</w:t>
      </w:r>
      <w:r w:rsidRPr="00132821">
        <w:rPr>
          <w:sz w:val="28"/>
          <w:szCs w:val="28"/>
        </w:rPr>
        <w:t>.</w:t>
      </w:r>
      <w:r>
        <w:rPr>
          <w:sz w:val="28"/>
          <w:szCs w:val="28"/>
        </w:rPr>
        <w:t xml:space="preserve"> Участниками обменных гастролей стали </w:t>
      </w:r>
      <w:r w:rsidRPr="00132821">
        <w:rPr>
          <w:sz w:val="28"/>
          <w:szCs w:val="28"/>
        </w:rPr>
        <w:t>Государственн</w:t>
      </w:r>
      <w:r>
        <w:rPr>
          <w:sz w:val="28"/>
          <w:szCs w:val="28"/>
        </w:rPr>
        <w:t>ый</w:t>
      </w:r>
      <w:r w:rsidRPr="00132821">
        <w:rPr>
          <w:sz w:val="28"/>
          <w:szCs w:val="28"/>
        </w:rPr>
        <w:t xml:space="preserve"> русск</w:t>
      </w:r>
      <w:r>
        <w:rPr>
          <w:sz w:val="28"/>
          <w:szCs w:val="28"/>
        </w:rPr>
        <w:t>ий</w:t>
      </w:r>
      <w:r w:rsidRPr="00132821">
        <w:rPr>
          <w:sz w:val="28"/>
          <w:szCs w:val="28"/>
        </w:rPr>
        <w:t xml:space="preserve"> драматическ</w:t>
      </w:r>
      <w:r>
        <w:rPr>
          <w:sz w:val="28"/>
          <w:szCs w:val="28"/>
        </w:rPr>
        <w:t>ий</w:t>
      </w:r>
      <w:r w:rsidRPr="00132821">
        <w:rPr>
          <w:sz w:val="28"/>
          <w:szCs w:val="28"/>
        </w:rPr>
        <w:t xml:space="preserve"> театр Удмуртии</w:t>
      </w:r>
      <w:r>
        <w:rPr>
          <w:sz w:val="28"/>
          <w:szCs w:val="28"/>
        </w:rPr>
        <w:t xml:space="preserve"> </w:t>
      </w:r>
      <w:r w:rsidRPr="0012086C">
        <w:rPr>
          <w:sz w:val="28"/>
          <w:szCs w:val="28"/>
        </w:rPr>
        <w:t xml:space="preserve">(209 тыс. руб.), Государственный национальный театр Удмуртии (1 млн. 263 тыс. руб.). Благодарю </w:t>
      </w:r>
      <w:r w:rsidRPr="0034089D">
        <w:rPr>
          <w:sz w:val="28"/>
          <w:szCs w:val="28"/>
        </w:rPr>
        <w:t xml:space="preserve">директоров этих учреждений за активное участие в данном проекте. </w:t>
      </w:r>
    </w:p>
    <w:p w:rsidR="003F7F3F" w:rsidRPr="00BF67FE" w:rsidRDefault="003F7F3F" w:rsidP="003F7F3F">
      <w:pPr>
        <w:spacing w:line="360" w:lineRule="auto"/>
        <w:ind w:left="-284" w:right="141" w:firstLine="710"/>
        <w:jc w:val="both"/>
        <w:rPr>
          <w:i/>
          <w:sz w:val="28"/>
          <w:szCs w:val="28"/>
        </w:rPr>
      </w:pPr>
      <w:r w:rsidRPr="00132821">
        <w:rPr>
          <w:sz w:val="28"/>
          <w:szCs w:val="28"/>
        </w:rPr>
        <w:t xml:space="preserve">Спектакль Государственного русского драматического театра Удмуртии «Король Лир» по мотивам трагедии В. Шекспира вошел в </w:t>
      </w:r>
      <w:proofErr w:type="spellStart"/>
      <w:r w:rsidRPr="00132821">
        <w:rPr>
          <w:sz w:val="28"/>
          <w:szCs w:val="28"/>
        </w:rPr>
        <w:t>лонг</w:t>
      </w:r>
      <w:proofErr w:type="spellEnd"/>
      <w:r w:rsidRPr="00132821">
        <w:rPr>
          <w:sz w:val="28"/>
          <w:szCs w:val="28"/>
        </w:rPr>
        <w:t xml:space="preserve">-лист главной </w:t>
      </w:r>
      <w:r w:rsidRPr="00132821">
        <w:rPr>
          <w:sz w:val="28"/>
          <w:szCs w:val="28"/>
        </w:rPr>
        <w:lastRenderedPageBreak/>
        <w:t xml:space="preserve">театральной премии страны «Золотая маска» и примет участие сразу в шести номинациях. </w:t>
      </w:r>
      <w:r w:rsidR="00BF67FE" w:rsidRPr="00BF67FE">
        <w:rPr>
          <w:i/>
          <w:sz w:val="28"/>
          <w:szCs w:val="28"/>
        </w:rPr>
        <w:t>(Аплодисменты)</w:t>
      </w:r>
    </w:p>
    <w:p w:rsidR="003E6703" w:rsidRPr="00132821" w:rsidRDefault="00085410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>В 2018</w:t>
      </w:r>
      <w:r w:rsidR="008738BC" w:rsidRPr="00132821">
        <w:rPr>
          <w:sz w:val="28"/>
          <w:szCs w:val="28"/>
        </w:rPr>
        <w:t xml:space="preserve"> году государственные театры Удмуртии являлись постоянными участниками российских и международных конкурсов, фестивалей. </w:t>
      </w:r>
      <w:r w:rsidR="00866E11" w:rsidRPr="00132821">
        <w:rPr>
          <w:sz w:val="28"/>
          <w:szCs w:val="28"/>
        </w:rPr>
        <w:t>Важнейш</w:t>
      </w:r>
      <w:r w:rsidR="000A4A8F">
        <w:rPr>
          <w:sz w:val="28"/>
          <w:szCs w:val="28"/>
        </w:rPr>
        <w:t>им</w:t>
      </w:r>
      <w:r w:rsidR="00866E11" w:rsidRPr="00132821">
        <w:rPr>
          <w:sz w:val="28"/>
          <w:szCs w:val="28"/>
        </w:rPr>
        <w:t xml:space="preserve"> </w:t>
      </w:r>
      <w:r w:rsidR="000A4A8F">
        <w:rPr>
          <w:sz w:val="28"/>
          <w:szCs w:val="28"/>
        </w:rPr>
        <w:t>результатом</w:t>
      </w:r>
      <w:r w:rsidR="00866E11" w:rsidRPr="00132821">
        <w:rPr>
          <w:sz w:val="28"/>
          <w:szCs w:val="28"/>
        </w:rPr>
        <w:t xml:space="preserve"> работы Государственного театра оперы и балета УР им. П.И. Чайковского стал</w:t>
      </w:r>
      <w:r w:rsidR="000A4A8F">
        <w:rPr>
          <w:sz w:val="28"/>
          <w:szCs w:val="28"/>
        </w:rPr>
        <w:t>о</w:t>
      </w:r>
      <w:r w:rsidR="00866E11" w:rsidRPr="00132821">
        <w:rPr>
          <w:sz w:val="28"/>
          <w:szCs w:val="28"/>
        </w:rPr>
        <w:t xml:space="preserve"> участи</w:t>
      </w:r>
      <w:r w:rsidR="000A4A8F">
        <w:rPr>
          <w:sz w:val="28"/>
          <w:szCs w:val="28"/>
        </w:rPr>
        <w:t>е</w:t>
      </w:r>
      <w:r w:rsidR="00866E11" w:rsidRPr="00132821">
        <w:rPr>
          <w:sz w:val="28"/>
          <w:szCs w:val="28"/>
        </w:rPr>
        <w:t xml:space="preserve"> оперного спектакля Н. А. Римского-Корсакова «Сказание о невидимом граде Китеже и деве </w:t>
      </w:r>
      <w:proofErr w:type="spellStart"/>
      <w:r w:rsidR="00866E11" w:rsidRPr="00132821">
        <w:rPr>
          <w:sz w:val="28"/>
          <w:szCs w:val="28"/>
        </w:rPr>
        <w:t>Февронии</w:t>
      </w:r>
      <w:proofErr w:type="spellEnd"/>
      <w:r w:rsidR="00866E11" w:rsidRPr="00132821">
        <w:rPr>
          <w:sz w:val="28"/>
          <w:szCs w:val="28"/>
        </w:rPr>
        <w:t>» в престижных профессиональных конкурсах</w:t>
      </w:r>
      <w:r w:rsidR="000A4A8F">
        <w:rPr>
          <w:sz w:val="28"/>
          <w:szCs w:val="28"/>
        </w:rPr>
        <w:t>. И</w:t>
      </w:r>
      <w:r w:rsidR="00866E11" w:rsidRPr="00132821">
        <w:rPr>
          <w:sz w:val="28"/>
          <w:szCs w:val="28"/>
        </w:rPr>
        <w:t xml:space="preserve"> он вошел в список самых заметных спектаклей сезона 2017-2018 </w:t>
      </w:r>
      <w:r w:rsidR="00BF67FE">
        <w:rPr>
          <w:sz w:val="28"/>
          <w:szCs w:val="28"/>
        </w:rPr>
        <w:t>годов.</w:t>
      </w:r>
      <w:r w:rsidR="00866E11" w:rsidRPr="00132821">
        <w:rPr>
          <w:sz w:val="28"/>
          <w:szCs w:val="28"/>
        </w:rPr>
        <w:t xml:space="preserve"> </w:t>
      </w:r>
    </w:p>
    <w:p w:rsidR="00866E11" w:rsidRPr="00132821" w:rsidRDefault="003E6703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 xml:space="preserve">Государственный театр кукол </w:t>
      </w:r>
      <w:r w:rsidR="000A4A8F">
        <w:rPr>
          <w:sz w:val="28"/>
          <w:szCs w:val="28"/>
        </w:rPr>
        <w:t>р</w:t>
      </w:r>
      <w:r w:rsidRPr="00132821">
        <w:rPr>
          <w:sz w:val="28"/>
          <w:szCs w:val="28"/>
        </w:rPr>
        <w:t>еспублики принял участие VI Международном фестивале театров кукол «Рабочая лошадка» (</w:t>
      </w:r>
      <w:proofErr w:type="spellStart"/>
      <w:r w:rsidRPr="00132821">
        <w:rPr>
          <w:sz w:val="28"/>
          <w:szCs w:val="28"/>
        </w:rPr>
        <w:t>г.Набережные</w:t>
      </w:r>
      <w:proofErr w:type="spellEnd"/>
      <w:r w:rsidRPr="00132821">
        <w:rPr>
          <w:sz w:val="28"/>
          <w:szCs w:val="28"/>
        </w:rPr>
        <w:t xml:space="preserve"> Челны) со спектаклем «Кот в сапогах». По итогам фестиваля он получил диплом в номинации «Лучший спектакль». </w:t>
      </w:r>
      <w:r w:rsidR="00DA3878" w:rsidRPr="00132821">
        <w:rPr>
          <w:sz w:val="28"/>
          <w:szCs w:val="28"/>
        </w:rPr>
        <w:t>В</w:t>
      </w:r>
      <w:r w:rsidRPr="00132821">
        <w:rPr>
          <w:sz w:val="28"/>
          <w:szCs w:val="28"/>
        </w:rPr>
        <w:t xml:space="preserve"> сентябр</w:t>
      </w:r>
      <w:r w:rsidR="00DA3878" w:rsidRPr="00132821">
        <w:rPr>
          <w:sz w:val="28"/>
          <w:szCs w:val="28"/>
        </w:rPr>
        <w:t>е 2018 года</w:t>
      </w:r>
      <w:r w:rsidRPr="00132821">
        <w:rPr>
          <w:sz w:val="28"/>
          <w:szCs w:val="28"/>
        </w:rPr>
        <w:t xml:space="preserve"> коллектив театра впервые принял участие в Международном фестивале «</w:t>
      </w:r>
      <w:proofErr w:type="spellStart"/>
      <w:r w:rsidRPr="00132821">
        <w:rPr>
          <w:sz w:val="28"/>
          <w:szCs w:val="28"/>
        </w:rPr>
        <w:t>Ассалаумагалейкум</w:t>
      </w:r>
      <w:proofErr w:type="spellEnd"/>
      <w:r w:rsidRPr="00132821">
        <w:rPr>
          <w:sz w:val="28"/>
          <w:szCs w:val="28"/>
        </w:rPr>
        <w:t>-V» (Казахстан) со спектаклем «По щучьему велению».</w:t>
      </w:r>
    </w:p>
    <w:p w:rsidR="00AC6A3B" w:rsidRPr="00132821" w:rsidRDefault="00AC6A3B" w:rsidP="00AC6A3B">
      <w:pPr>
        <w:spacing w:line="360" w:lineRule="auto"/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Артисты государственного национального театра Удмуртской Республики </w:t>
      </w:r>
      <w:r w:rsidRPr="0056023E">
        <w:rPr>
          <w:sz w:val="28"/>
          <w:szCs w:val="28"/>
        </w:rPr>
        <w:t>одержали победу сразу в трех номинациях</w:t>
      </w:r>
      <w:r>
        <w:rPr>
          <w:sz w:val="28"/>
          <w:szCs w:val="28"/>
        </w:rPr>
        <w:t xml:space="preserve"> Международного фестиваля</w:t>
      </w:r>
      <w:r w:rsidRPr="0056023E">
        <w:rPr>
          <w:sz w:val="28"/>
          <w:szCs w:val="28"/>
        </w:rPr>
        <w:t xml:space="preserve"> сценического фехтования «Серебряная шпага» (Москва)</w:t>
      </w:r>
      <w:r>
        <w:rPr>
          <w:sz w:val="28"/>
          <w:szCs w:val="28"/>
        </w:rPr>
        <w:t>.</w:t>
      </w:r>
    </w:p>
    <w:p w:rsidR="00A342D6" w:rsidRDefault="006529C8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34089D">
        <w:rPr>
          <w:sz w:val="28"/>
          <w:szCs w:val="28"/>
        </w:rPr>
        <w:t xml:space="preserve">Муниципальный драматический театр «Парафраз» принял участие в </w:t>
      </w:r>
      <w:r w:rsidR="00A342D6" w:rsidRPr="0034089D">
        <w:rPr>
          <w:sz w:val="28"/>
          <w:szCs w:val="28"/>
        </w:rPr>
        <w:t>XVI Фестивале театров малых городов России со спектаклем «Вино из одуванчиков»</w:t>
      </w:r>
      <w:r w:rsidR="0034089D" w:rsidRPr="0034089D">
        <w:rPr>
          <w:sz w:val="28"/>
          <w:szCs w:val="28"/>
        </w:rPr>
        <w:t>, где</w:t>
      </w:r>
      <w:r w:rsidR="00A342D6" w:rsidRPr="0034089D">
        <w:rPr>
          <w:sz w:val="28"/>
          <w:szCs w:val="28"/>
        </w:rPr>
        <w:t xml:space="preserve"> был отмечен Дипломом лауреата</w:t>
      </w:r>
      <w:r w:rsidR="00326A50" w:rsidRPr="0034089D">
        <w:rPr>
          <w:sz w:val="28"/>
          <w:szCs w:val="28"/>
        </w:rPr>
        <w:t>.</w:t>
      </w:r>
      <w:r w:rsidR="00A342D6" w:rsidRPr="0034089D">
        <w:rPr>
          <w:sz w:val="28"/>
          <w:szCs w:val="28"/>
        </w:rPr>
        <w:t xml:space="preserve"> </w:t>
      </w:r>
      <w:r w:rsidR="00326A50" w:rsidRPr="0034089D">
        <w:rPr>
          <w:sz w:val="28"/>
          <w:szCs w:val="28"/>
        </w:rPr>
        <w:t xml:space="preserve">При поддержке Главы и Правительства </w:t>
      </w:r>
      <w:r w:rsidR="00326A50" w:rsidRPr="00132821">
        <w:rPr>
          <w:sz w:val="28"/>
          <w:szCs w:val="28"/>
        </w:rPr>
        <w:t xml:space="preserve">Удмуртской Республики театр принял участие </w:t>
      </w:r>
      <w:r w:rsidR="00A342D6" w:rsidRPr="00132821">
        <w:rPr>
          <w:sz w:val="28"/>
          <w:szCs w:val="28"/>
        </w:rPr>
        <w:t xml:space="preserve">в Третьем Всероссийском молодежном фестивале им. В.С. Золотухина со спектаклем «Приключения супер – Толика» </w:t>
      </w:r>
      <w:r w:rsidR="00326A50" w:rsidRPr="00132821">
        <w:rPr>
          <w:sz w:val="28"/>
          <w:szCs w:val="28"/>
        </w:rPr>
        <w:t>и был отмечен</w:t>
      </w:r>
      <w:r w:rsidR="00A342D6" w:rsidRPr="00132821">
        <w:rPr>
          <w:sz w:val="28"/>
          <w:szCs w:val="28"/>
        </w:rPr>
        <w:t xml:space="preserve"> приз</w:t>
      </w:r>
      <w:r w:rsidR="00326A50" w:rsidRPr="00132821">
        <w:rPr>
          <w:sz w:val="28"/>
          <w:szCs w:val="28"/>
        </w:rPr>
        <w:t>ом</w:t>
      </w:r>
      <w:r w:rsidR="00A342D6" w:rsidRPr="00132821">
        <w:rPr>
          <w:sz w:val="28"/>
          <w:szCs w:val="28"/>
        </w:rPr>
        <w:t xml:space="preserve"> в ном</w:t>
      </w:r>
      <w:r w:rsidR="00326A50" w:rsidRPr="00132821">
        <w:rPr>
          <w:sz w:val="28"/>
          <w:szCs w:val="28"/>
        </w:rPr>
        <w:t>инации «За творческую фантазию».</w:t>
      </w:r>
    </w:p>
    <w:p w:rsidR="00BF67FE" w:rsidRPr="00BF67FE" w:rsidRDefault="00BF67FE" w:rsidP="00583389">
      <w:pPr>
        <w:spacing w:line="360" w:lineRule="auto"/>
        <w:ind w:left="-284" w:right="141" w:firstLine="710"/>
        <w:jc w:val="both"/>
        <w:rPr>
          <w:i/>
          <w:sz w:val="28"/>
          <w:szCs w:val="28"/>
        </w:rPr>
      </w:pPr>
      <w:r w:rsidRPr="00BF67FE">
        <w:rPr>
          <w:i/>
          <w:sz w:val="28"/>
          <w:szCs w:val="28"/>
        </w:rPr>
        <w:t>Встреча с Главой, Год театра, Фестив</w:t>
      </w:r>
      <w:r>
        <w:rPr>
          <w:i/>
          <w:sz w:val="28"/>
          <w:szCs w:val="28"/>
        </w:rPr>
        <w:t>а</w:t>
      </w:r>
      <w:r w:rsidRPr="00BF67FE">
        <w:rPr>
          <w:i/>
          <w:sz w:val="28"/>
          <w:szCs w:val="28"/>
        </w:rPr>
        <w:t>ль «Золотая маска»</w:t>
      </w:r>
    </w:p>
    <w:p w:rsidR="00957428" w:rsidRPr="00132821" w:rsidRDefault="001C2FD7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>Ежегодно обновляются пр</w:t>
      </w:r>
      <w:r w:rsidR="00564A4D" w:rsidRPr="00132821">
        <w:rPr>
          <w:sz w:val="28"/>
          <w:szCs w:val="28"/>
        </w:rPr>
        <w:t xml:space="preserve">ограммы концертных коллективов </w:t>
      </w:r>
      <w:r w:rsidRPr="00132821">
        <w:rPr>
          <w:sz w:val="28"/>
          <w:szCs w:val="28"/>
        </w:rPr>
        <w:t>в</w:t>
      </w:r>
      <w:r w:rsidR="00776949" w:rsidRPr="00132821">
        <w:rPr>
          <w:sz w:val="28"/>
          <w:szCs w:val="28"/>
        </w:rPr>
        <w:t xml:space="preserve"> 2018</w:t>
      </w:r>
      <w:r w:rsidR="00564A4D" w:rsidRPr="00132821">
        <w:rPr>
          <w:sz w:val="28"/>
          <w:szCs w:val="28"/>
        </w:rPr>
        <w:t xml:space="preserve"> году</w:t>
      </w:r>
      <w:r w:rsidRPr="00132821">
        <w:rPr>
          <w:sz w:val="28"/>
          <w:szCs w:val="28"/>
        </w:rPr>
        <w:t xml:space="preserve"> </w:t>
      </w:r>
      <w:r w:rsidR="00564A4D" w:rsidRPr="00132821">
        <w:rPr>
          <w:sz w:val="28"/>
          <w:szCs w:val="28"/>
        </w:rPr>
        <w:t>создано</w:t>
      </w:r>
      <w:r w:rsidR="00EF7CA6" w:rsidRPr="00132821">
        <w:rPr>
          <w:sz w:val="28"/>
          <w:szCs w:val="28"/>
        </w:rPr>
        <w:t xml:space="preserve"> 100</w:t>
      </w:r>
      <w:r w:rsidRPr="00132821">
        <w:rPr>
          <w:sz w:val="28"/>
          <w:szCs w:val="28"/>
        </w:rPr>
        <w:t xml:space="preserve"> новых </w:t>
      </w:r>
      <w:r w:rsidR="00564A4D" w:rsidRPr="00132821">
        <w:rPr>
          <w:sz w:val="28"/>
          <w:szCs w:val="28"/>
        </w:rPr>
        <w:t xml:space="preserve">концертных </w:t>
      </w:r>
      <w:r w:rsidRPr="00132821">
        <w:rPr>
          <w:sz w:val="28"/>
          <w:szCs w:val="28"/>
        </w:rPr>
        <w:t xml:space="preserve">программ. </w:t>
      </w:r>
      <w:r w:rsidR="00564A4D" w:rsidRPr="00132821">
        <w:rPr>
          <w:sz w:val="28"/>
          <w:szCs w:val="28"/>
        </w:rPr>
        <w:t xml:space="preserve">В течение года организовано </w:t>
      </w:r>
      <w:r w:rsidR="00957428" w:rsidRPr="00132821">
        <w:rPr>
          <w:sz w:val="28"/>
          <w:szCs w:val="28"/>
        </w:rPr>
        <w:t>8</w:t>
      </w:r>
      <w:r w:rsidR="00067BF6" w:rsidRPr="00132821">
        <w:rPr>
          <w:sz w:val="28"/>
          <w:szCs w:val="28"/>
        </w:rPr>
        <w:t>73 показа</w:t>
      </w:r>
      <w:r w:rsidR="00F43965" w:rsidRPr="00132821">
        <w:rPr>
          <w:sz w:val="28"/>
          <w:szCs w:val="28"/>
        </w:rPr>
        <w:t>, которые посетили</w:t>
      </w:r>
      <w:r w:rsidRPr="00132821">
        <w:rPr>
          <w:sz w:val="28"/>
          <w:szCs w:val="28"/>
        </w:rPr>
        <w:t xml:space="preserve"> </w:t>
      </w:r>
      <w:r w:rsidR="00067BF6" w:rsidRPr="00132821">
        <w:rPr>
          <w:sz w:val="28"/>
          <w:szCs w:val="28"/>
        </w:rPr>
        <w:t xml:space="preserve">258 тысяч </w:t>
      </w:r>
      <w:r w:rsidR="00F43965" w:rsidRPr="00132821">
        <w:rPr>
          <w:sz w:val="28"/>
          <w:szCs w:val="28"/>
        </w:rPr>
        <w:t xml:space="preserve">зрителей. </w:t>
      </w:r>
    </w:p>
    <w:p w:rsidR="00564A4D" w:rsidRPr="00132821" w:rsidRDefault="00F43965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>Сохраняется положительная динамика устойчивого</w:t>
      </w:r>
      <w:r w:rsidR="001C2FD7" w:rsidRPr="00132821">
        <w:rPr>
          <w:sz w:val="28"/>
          <w:szCs w:val="28"/>
        </w:rPr>
        <w:t xml:space="preserve"> рост</w:t>
      </w:r>
      <w:r w:rsidRPr="00132821">
        <w:rPr>
          <w:sz w:val="28"/>
          <w:szCs w:val="28"/>
        </w:rPr>
        <w:t>а</w:t>
      </w:r>
      <w:r w:rsidR="001C2FD7" w:rsidRPr="00132821">
        <w:rPr>
          <w:sz w:val="28"/>
          <w:szCs w:val="28"/>
        </w:rPr>
        <w:t xml:space="preserve"> </w:t>
      </w:r>
      <w:r w:rsidR="00E558F7" w:rsidRPr="00132821">
        <w:rPr>
          <w:sz w:val="28"/>
          <w:szCs w:val="28"/>
        </w:rPr>
        <w:t>зрительской аудитории, количество зрителей</w:t>
      </w:r>
      <w:r w:rsidR="00DA3878" w:rsidRPr="00132821">
        <w:rPr>
          <w:sz w:val="28"/>
          <w:szCs w:val="28"/>
        </w:rPr>
        <w:t>,</w:t>
      </w:r>
      <w:r w:rsidR="00E558F7" w:rsidRPr="00132821">
        <w:rPr>
          <w:sz w:val="28"/>
          <w:szCs w:val="28"/>
        </w:rPr>
        <w:t xml:space="preserve"> посетивших концертные мероприятия увеличилось на 30</w:t>
      </w:r>
      <w:r w:rsidR="006437F5">
        <w:rPr>
          <w:sz w:val="28"/>
          <w:szCs w:val="28"/>
        </w:rPr>
        <w:t xml:space="preserve"> тысяч </w:t>
      </w:r>
      <w:r w:rsidR="00E558F7" w:rsidRPr="00132821">
        <w:rPr>
          <w:sz w:val="28"/>
          <w:szCs w:val="28"/>
        </w:rPr>
        <w:t>человек по сравнению с 2017 годом.</w:t>
      </w:r>
    </w:p>
    <w:p w:rsidR="00AC6A3B" w:rsidRPr="00AC6A3B" w:rsidRDefault="00AC6A3B" w:rsidP="00AC6A3B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AC6A3B">
        <w:rPr>
          <w:sz w:val="28"/>
          <w:szCs w:val="28"/>
        </w:rPr>
        <w:lastRenderedPageBreak/>
        <w:t>В 2018 году в состав Удмуртской государственной филармонии вошли Государственный симфонический оркестр Удмуртской Республики</w:t>
      </w:r>
      <w:r w:rsidR="00BF67FE">
        <w:rPr>
          <w:sz w:val="28"/>
          <w:szCs w:val="28"/>
        </w:rPr>
        <w:t>,</w:t>
      </w:r>
      <w:r w:rsidRPr="00AC6A3B">
        <w:rPr>
          <w:sz w:val="28"/>
          <w:szCs w:val="28"/>
        </w:rPr>
        <w:t xml:space="preserve"> Государственный оркестр духовых инструментов Удмуртской Республики</w:t>
      </w:r>
      <w:r w:rsidR="00BF67FE">
        <w:rPr>
          <w:sz w:val="28"/>
          <w:szCs w:val="28"/>
        </w:rPr>
        <w:t xml:space="preserve"> и Ансамбль «</w:t>
      </w:r>
      <w:proofErr w:type="spellStart"/>
      <w:r w:rsidR="00BF67FE">
        <w:rPr>
          <w:sz w:val="28"/>
          <w:szCs w:val="28"/>
        </w:rPr>
        <w:t>Танок</w:t>
      </w:r>
      <w:proofErr w:type="spellEnd"/>
      <w:r w:rsidR="00BF67FE">
        <w:rPr>
          <w:sz w:val="28"/>
          <w:szCs w:val="28"/>
        </w:rPr>
        <w:t>»</w:t>
      </w:r>
      <w:r w:rsidRPr="00AC6A3B">
        <w:rPr>
          <w:sz w:val="28"/>
          <w:szCs w:val="28"/>
        </w:rPr>
        <w:t xml:space="preserve"> (экономический эффект около 2 миллионов рублей). При этом полностью сохранен охват зрительской аудитории. </w:t>
      </w:r>
    </w:p>
    <w:p w:rsidR="00AC6A3B" w:rsidRPr="00AC6A3B" w:rsidRDefault="00AC6A3B" w:rsidP="00AC6A3B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AC6A3B">
        <w:rPr>
          <w:sz w:val="28"/>
          <w:szCs w:val="28"/>
        </w:rPr>
        <w:t>С целью улучшения качества предоставляемых услуг, благодаря поддержке Главы Удмуртской Республики в ближайшее время будет произведена замена зрительских кресел</w:t>
      </w:r>
      <w:r w:rsidR="000A4A8F">
        <w:rPr>
          <w:sz w:val="28"/>
          <w:szCs w:val="28"/>
        </w:rPr>
        <w:t xml:space="preserve"> в этом зале</w:t>
      </w:r>
      <w:r w:rsidRPr="00AC6A3B">
        <w:rPr>
          <w:sz w:val="28"/>
          <w:szCs w:val="28"/>
        </w:rPr>
        <w:t xml:space="preserve">, на данные цели из республиканского бюджета выделено </w:t>
      </w:r>
      <w:r w:rsidR="00BF67FE">
        <w:rPr>
          <w:sz w:val="28"/>
          <w:szCs w:val="28"/>
        </w:rPr>
        <w:t>9,5</w:t>
      </w:r>
      <w:r w:rsidRPr="00AC6A3B">
        <w:rPr>
          <w:sz w:val="28"/>
          <w:szCs w:val="28"/>
        </w:rPr>
        <w:t xml:space="preserve"> миллионов рублей, в летний период планируется проведение работ по увеличению сцены.</w:t>
      </w:r>
    </w:p>
    <w:p w:rsidR="00D5241D" w:rsidRDefault="00D5241D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 xml:space="preserve">Впервые Удмуртская филармония и Государственный симфонический оркестр УР при поддержке благотворительного фонда «Мирабель Мир - детям» провели акцию в помощь одарённым музыкантам. </w:t>
      </w:r>
      <w:r w:rsidR="00941E94" w:rsidRPr="00132821">
        <w:rPr>
          <w:sz w:val="28"/>
          <w:szCs w:val="28"/>
        </w:rPr>
        <w:t>Шести ю</w:t>
      </w:r>
      <w:r w:rsidRPr="00132821">
        <w:rPr>
          <w:sz w:val="28"/>
          <w:szCs w:val="28"/>
        </w:rPr>
        <w:t xml:space="preserve">ным исполнителям была предоставлена возможность выступить на одной сцене с профессиональным коллективом и вручена премия на </w:t>
      </w:r>
      <w:r w:rsidR="00941E94" w:rsidRPr="00132821">
        <w:rPr>
          <w:sz w:val="28"/>
          <w:szCs w:val="28"/>
        </w:rPr>
        <w:t xml:space="preserve">дальнейшее </w:t>
      </w:r>
      <w:r w:rsidRPr="00132821">
        <w:rPr>
          <w:sz w:val="28"/>
          <w:szCs w:val="28"/>
        </w:rPr>
        <w:t>профессиональное развитие.</w:t>
      </w:r>
    </w:p>
    <w:p w:rsidR="00BF67FE" w:rsidRPr="00132821" w:rsidRDefault="00BF67FE" w:rsidP="00BF67FE">
      <w:pPr>
        <w:spacing w:line="360" w:lineRule="auto"/>
        <w:ind w:left="-284" w:right="141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Успешно проведен 61 фестиваль </w:t>
      </w:r>
      <w:r w:rsidR="000A4A8F">
        <w:rPr>
          <w:sz w:val="28"/>
          <w:szCs w:val="28"/>
        </w:rPr>
        <w:t xml:space="preserve">имени </w:t>
      </w:r>
      <w:r>
        <w:rPr>
          <w:sz w:val="28"/>
          <w:szCs w:val="28"/>
        </w:rPr>
        <w:t>Чайковского.</w:t>
      </w:r>
      <w:r w:rsidRPr="00BF67FE">
        <w:rPr>
          <w:sz w:val="28"/>
          <w:szCs w:val="28"/>
        </w:rPr>
        <w:t xml:space="preserve"> </w:t>
      </w:r>
      <w:r w:rsidRPr="00132821">
        <w:rPr>
          <w:sz w:val="28"/>
          <w:szCs w:val="28"/>
        </w:rPr>
        <w:t xml:space="preserve">Всего в рамках фестиваля организовано 30 концертов, которые посетило более 13 тысяч человек. </w:t>
      </w:r>
    </w:p>
    <w:p w:rsidR="00C1575C" w:rsidRPr="00132821" w:rsidRDefault="00C1575C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 xml:space="preserve">При поддержке </w:t>
      </w:r>
      <w:r w:rsidR="00DA3878" w:rsidRPr="00132821">
        <w:rPr>
          <w:sz w:val="28"/>
          <w:szCs w:val="28"/>
        </w:rPr>
        <w:t>П</w:t>
      </w:r>
      <w:r w:rsidRPr="00132821">
        <w:rPr>
          <w:sz w:val="28"/>
          <w:szCs w:val="28"/>
        </w:rPr>
        <w:t xml:space="preserve">равительства </w:t>
      </w:r>
      <w:r w:rsidR="000A4A8F">
        <w:rPr>
          <w:sz w:val="28"/>
          <w:szCs w:val="28"/>
        </w:rPr>
        <w:t>р</w:t>
      </w:r>
      <w:r w:rsidRPr="00132821">
        <w:rPr>
          <w:sz w:val="28"/>
          <w:szCs w:val="28"/>
        </w:rPr>
        <w:t>еспублики театр «Айкай» принял участие во Втором Всероссийском фестивале русского гостеприимства «САМОВАРФЕСТ»</w:t>
      </w:r>
      <w:r w:rsidR="00DA3878" w:rsidRPr="00132821">
        <w:rPr>
          <w:sz w:val="28"/>
          <w:szCs w:val="28"/>
        </w:rPr>
        <w:t>. Т</w:t>
      </w:r>
      <w:r w:rsidRPr="00132821">
        <w:rPr>
          <w:sz w:val="28"/>
          <w:szCs w:val="28"/>
        </w:rPr>
        <w:t>ак же коллектив стал участником VIII Международного фестиваля фольклора и традиционной культуры «Горцы».</w:t>
      </w:r>
    </w:p>
    <w:p w:rsidR="007B2867" w:rsidRPr="00132821" w:rsidRDefault="007B2867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>Таким образом, деятельность театрально - концертных учреждений неизменно демонстрирует высокий профессиональн</w:t>
      </w:r>
      <w:r w:rsidR="00C1575C" w:rsidRPr="00132821">
        <w:rPr>
          <w:sz w:val="28"/>
          <w:szCs w:val="28"/>
        </w:rPr>
        <w:t>ый уровень, их достижения в 2018</w:t>
      </w:r>
      <w:r w:rsidRPr="00132821">
        <w:rPr>
          <w:sz w:val="28"/>
          <w:szCs w:val="28"/>
        </w:rPr>
        <w:t xml:space="preserve"> году получили положительную оценку на федеральном уровне. </w:t>
      </w:r>
      <w:r w:rsidR="000A4A8F">
        <w:rPr>
          <w:sz w:val="28"/>
          <w:szCs w:val="28"/>
        </w:rPr>
        <w:t>Однако необходимо усилить гастрольную деятельность внутри республик, особенно это важно в Год театра.</w:t>
      </w:r>
      <w:r w:rsidRPr="00132821">
        <w:rPr>
          <w:sz w:val="28"/>
          <w:szCs w:val="28"/>
        </w:rPr>
        <w:t xml:space="preserve"> </w:t>
      </w:r>
    </w:p>
    <w:p w:rsidR="006437F5" w:rsidRDefault="006437F5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</w:p>
    <w:p w:rsidR="006437F5" w:rsidRPr="00132821" w:rsidRDefault="006C4C3F" w:rsidP="006437F5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>В прошлом году Государственный цирк Удмуртии отметил 15-летие со дня открытия нового здания. В прошлом году ц</w:t>
      </w:r>
      <w:r w:rsidR="001C2FD7" w:rsidRPr="00132821">
        <w:rPr>
          <w:sz w:val="28"/>
          <w:szCs w:val="28"/>
        </w:rPr>
        <w:t xml:space="preserve">ирком продемонстрировано </w:t>
      </w:r>
      <w:r w:rsidR="00C1575C" w:rsidRPr="00132821">
        <w:rPr>
          <w:sz w:val="28"/>
          <w:szCs w:val="28"/>
        </w:rPr>
        <w:t xml:space="preserve">123 </w:t>
      </w:r>
      <w:r w:rsidR="00C1575C" w:rsidRPr="00132821">
        <w:rPr>
          <w:sz w:val="28"/>
          <w:szCs w:val="28"/>
        </w:rPr>
        <w:lastRenderedPageBreak/>
        <w:t>представления</w:t>
      </w:r>
      <w:r w:rsidR="001C2FD7" w:rsidRPr="00132821">
        <w:rPr>
          <w:sz w:val="28"/>
          <w:szCs w:val="28"/>
        </w:rPr>
        <w:t xml:space="preserve">, которые посетило более </w:t>
      </w:r>
      <w:r w:rsidR="00AE2DA2" w:rsidRPr="00132821">
        <w:rPr>
          <w:sz w:val="28"/>
          <w:szCs w:val="28"/>
        </w:rPr>
        <w:t>130</w:t>
      </w:r>
      <w:r w:rsidR="001C2FD7" w:rsidRPr="00132821">
        <w:rPr>
          <w:sz w:val="28"/>
          <w:szCs w:val="28"/>
        </w:rPr>
        <w:t xml:space="preserve"> тысяч зрителей. </w:t>
      </w:r>
      <w:r w:rsidR="006437F5" w:rsidRPr="00132821">
        <w:rPr>
          <w:sz w:val="28"/>
          <w:szCs w:val="28"/>
        </w:rPr>
        <w:t xml:space="preserve">Продолжает работать цирковая студия, её воспитанники принимали участие в конкурсах циркового искусства, став лауреатами и дипломантами. </w:t>
      </w:r>
      <w:r w:rsidR="000A4A8F">
        <w:rPr>
          <w:sz w:val="28"/>
          <w:szCs w:val="28"/>
        </w:rPr>
        <w:t>Открыта музейная площадка.</w:t>
      </w:r>
    </w:p>
    <w:p w:rsidR="001C2FD7" w:rsidRPr="000A4A8F" w:rsidRDefault="006C4C3F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 xml:space="preserve">Проведен </w:t>
      </w:r>
      <w:r w:rsidR="00AE2DA2" w:rsidRPr="00132821">
        <w:rPr>
          <w:sz w:val="28"/>
          <w:szCs w:val="28"/>
        </w:rPr>
        <w:t>XI Международн</w:t>
      </w:r>
      <w:r w:rsidRPr="00132821">
        <w:rPr>
          <w:sz w:val="28"/>
          <w:szCs w:val="28"/>
        </w:rPr>
        <w:t>ый</w:t>
      </w:r>
      <w:r w:rsidR="00AE2DA2" w:rsidRPr="00132821">
        <w:rPr>
          <w:sz w:val="28"/>
          <w:szCs w:val="28"/>
        </w:rPr>
        <w:t xml:space="preserve"> фестивал</w:t>
      </w:r>
      <w:r w:rsidRPr="00132821">
        <w:rPr>
          <w:sz w:val="28"/>
          <w:szCs w:val="28"/>
        </w:rPr>
        <w:t>ь</w:t>
      </w:r>
      <w:r w:rsidR="00AE2DA2" w:rsidRPr="00132821">
        <w:rPr>
          <w:sz w:val="28"/>
          <w:szCs w:val="28"/>
        </w:rPr>
        <w:t xml:space="preserve"> циркового искусства в Удмуртской Республике</w:t>
      </w:r>
      <w:r w:rsidRPr="00132821">
        <w:rPr>
          <w:sz w:val="28"/>
          <w:szCs w:val="28"/>
        </w:rPr>
        <w:t xml:space="preserve"> (</w:t>
      </w:r>
      <w:r w:rsidR="00AE2DA2" w:rsidRPr="00132821">
        <w:rPr>
          <w:sz w:val="28"/>
          <w:szCs w:val="28"/>
        </w:rPr>
        <w:t>14 стран мира</w:t>
      </w:r>
      <w:r w:rsidRPr="00132821">
        <w:rPr>
          <w:sz w:val="28"/>
          <w:szCs w:val="28"/>
        </w:rPr>
        <w:t>)</w:t>
      </w:r>
      <w:r w:rsidR="00AE2DA2" w:rsidRPr="00132821">
        <w:rPr>
          <w:sz w:val="28"/>
          <w:szCs w:val="28"/>
        </w:rPr>
        <w:t>.</w:t>
      </w:r>
      <w:r w:rsidRPr="00132821">
        <w:rPr>
          <w:sz w:val="28"/>
          <w:szCs w:val="28"/>
        </w:rPr>
        <w:t xml:space="preserve"> Более </w:t>
      </w:r>
      <w:r w:rsidR="0076487B" w:rsidRPr="00132821">
        <w:rPr>
          <w:sz w:val="28"/>
          <w:szCs w:val="28"/>
        </w:rPr>
        <w:t>20</w:t>
      </w:r>
      <w:r w:rsidRPr="00132821">
        <w:rPr>
          <w:sz w:val="28"/>
          <w:szCs w:val="28"/>
        </w:rPr>
        <w:t xml:space="preserve"> тысяч</w:t>
      </w:r>
      <w:r w:rsidR="0076487B" w:rsidRPr="00132821">
        <w:rPr>
          <w:sz w:val="28"/>
          <w:szCs w:val="28"/>
        </w:rPr>
        <w:t xml:space="preserve"> ж</w:t>
      </w:r>
      <w:r w:rsidR="00AE2DA2" w:rsidRPr="00132821">
        <w:rPr>
          <w:sz w:val="28"/>
          <w:szCs w:val="28"/>
        </w:rPr>
        <w:t>ител</w:t>
      </w:r>
      <w:r w:rsidR="0076487B" w:rsidRPr="00132821">
        <w:rPr>
          <w:sz w:val="28"/>
          <w:szCs w:val="28"/>
        </w:rPr>
        <w:t>ей</w:t>
      </w:r>
      <w:r w:rsidR="00AE2DA2" w:rsidRPr="00132821">
        <w:rPr>
          <w:sz w:val="28"/>
          <w:szCs w:val="28"/>
        </w:rPr>
        <w:t xml:space="preserve"> республики смогли посетить 11 гала – представлений.</w:t>
      </w:r>
      <w:r w:rsidR="00046A77" w:rsidRPr="00132821">
        <w:rPr>
          <w:sz w:val="28"/>
          <w:szCs w:val="28"/>
        </w:rPr>
        <w:t xml:space="preserve"> </w:t>
      </w:r>
      <w:r w:rsidR="000A4A8F">
        <w:rPr>
          <w:sz w:val="28"/>
          <w:szCs w:val="28"/>
        </w:rPr>
        <w:t xml:space="preserve">Сейчас готовиться </w:t>
      </w:r>
      <w:r w:rsidR="000A4A8F">
        <w:rPr>
          <w:sz w:val="28"/>
          <w:szCs w:val="28"/>
          <w:lang w:val="en-US"/>
        </w:rPr>
        <w:t>XII</w:t>
      </w:r>
      <w:r w:rsidR="000A4A8F">
        <w:rPr>
          <w:sz w:val="28"/>
          <w:szCs w:val="28"/>
        </w:rPr>
        <w:t xml:space="preserve"> фестиваль, который собирается посетить принцесса Монако Стефания).</w:t>
      </w:r>
    </w:p>
    <w:p w:rsidR="00E85E64" w:rsidRPr="00132821" w:rsidRDefault="00E85E64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</w:p>
    <w:p w:rsidR="00C46B24" w:rsidRPr="00132821" w:rsidRDefault="00C46B24" w:rsidP="00583389">
      <w:pPr>
        <w:tabs>
          <w:tab w:val="left" w:pos="567"/>
        </w:tabs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 xml:space="preserve">Развитие информационных технологий становится определяющим фактором в расширении доступности и повышении качества оказываемых населению библиотечно-информационных услуг. Сегодня 415 общедоступных библиотек республики подключены к информационно-телекоммуникационной сети «Интернет» – это составляет 77,4 % общего количества общедоступных библиотек. </w:t>
      </w:r>
    </w:p>
    <w:p w:rsidR="00DD520D" w:rsidRPr="00132821" w:rsidRDefault="00DD520D" w:rsidP="00DD520D">
      <w:pPr>
        <w:pStyle w:val="a4"/>
        <w:shd w:val="clear" w:color="auto" w:fill="FFFFFF"/>
        <w:spacing w:before="0" w:beforeAutospacing="0" w:after="0" w:afterAutospacing="0"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>Библиотеки республики посетило более 8 м</w:t>
      </w:r>
      <w:r w:rsidR="00510461">
        <w:rPr>
          <w:sz w:val="28"/>
          <w:szCs w:val="28"/>
        </w:rPr>
        <w:t>иллионов</w:t>
      </w:r>
      <w:r w:rsidRPr="00132821">
        <w:rPr>
          <w:sz w:val="28"/>
          <w:szCs w:val="28"/>
        </w:rPr>
        <w:t xml:space="preserve"> человек. Для населения республики проведено около 51 тыс</w:t>
      </w:r>
      <w:r w:rsidR="00510461">
        <w:rPr>
          <w:sz w:val="28"/>
          <w:szCs w:val="28"/>
        </w:rPr>
        <w:t>ячи</w:t>
      </w:r>
      <w:r w:rsidRPr="00132821">
        <w:rPr>
          <w:sz w:val="28"/>
          <w:szCs w:val="28"/>
        </w:rPr>
        <w:t xml:space="preserve"> различных мероприятий и акций. </w:t>
      </w:r>
    </w:p>
    <w:p w:rsidR="00C46B24" w:rsidRPr="00132821" w:rsidRDefault="00C46B24" w:rsidP="00583389">
      <w:pPr>
        <w:tabs>
          <w:tab w:val="left" w:pos="567"/>
        </w:tabs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 xml:space="preserve">Сохраняется тенденция сокращения сети муниципальных библиотек. В сложившихся условиях необходимо развивать такую форму библиотечного обслуживания, как мобильное обслуживание. </w:t>
      </w:r>
      <w:proofErr w:type="spellStart"/>
      <w:r w:rsidRPr="00132821">
        <w:rPr>
          <w:sz w:val="28"/>
          <w:szCs w:val="28"/>
        </w:rPr>
        <w:t>Библиобусы</w:t>
      </w:r>
      <w:proofErr w:type="spellEnd"/>
      <w:r w:rsidRPr="00132821">
        <w:rPr>
          <w:sz w:val="28"/>
          <w:szCs w:val="28"/>
        </w:rPr>
        <w:t xml:space="preserve"> пока имеются только в </w:t>
      </w:r>
      <w:proofErr w:type="spellStart"/>
      <w:r w:rsidRPr="00132821">
        <w:rPr>
          <w:sz w:val="28"/>
          <w:szCs w:val="28"/>
        </w:rPr>
        <w:t>Завьяловском</w:t>
      </w:r>
      <w:proofErr w:type="spellEnd"/>
      <w:r w:rsidRPr="00132821">
        <w:rPr>
          <w:sz w:val="28"/>
          <w:szCs w:val="28"/>
        </w:rPr>
        <w:t xml:space="preserve"> и </w:t>
      </w:r>
      <w:proofErr w:type="spellStart"/>
      <w:r w:rsidRPr="00132821">
        <w:rPr>
          <w:sz w:val="28"/>
          <w:szCs w:val="28"/>
        </w:rPr>
        <w:t>Игринском</w:t>
      </w:r>
      <w:proofErr w:type="spellEnd"/>
      <w:r w:rsidRPr="00132821">
        <w:rPr>
          <w:sz w:val="28"/>
          <w:szCs w:val="28"/>
        </w:rPr>
        <w:t xml:space="preserve"> районах. Их деятельность получила положительную оценку жителей. В 2018 году мобильные комплексы совершили 204 выезда, их стоянки посетило более 14 тыс. человек. Параллельно с выдачей книг сотрудниками провод</w:t>
      </w:r>
      <w:r w:rsidR="00510461">
        <w:rPr>
          <w:sz w:val="28"/>
          <w:szCs w:val="28"/>
        </w:rPr>
        <w:t>ились</w:t>
      </w:r>
      <w:r w:rsidRPr="00132821">
        <w:rPr>
          <w:sz w:val="28"/>
          <w:szCs w:val="28"/>
        </w:rPr>
        <w:t xml:space="preserve"> мероприятия по продвижению чтения: мастер-классы, обзоры, презентации и др. </w:t>
      </w:r>
    </w:p>
    <w:p w:rsidR="00C46B24" w:rsidRPr="00132821" w:rsidRDefault="00C46B24" w:rsidP="00583389">
      <w:pPr>
        <w:spacing w:line="360" w:lineRule="auto"/>
        <w:ind w:left="-284" w:right="141" w:firstLine="710"/>
        <w:jc w:val="both"/>
        <w:rPr>
          <w:color w:val="FF0000"/>
          <w:sz w:val="28"/>
          <w:szCs w:val="28"/>
        </w:rPr>
      </w:pPr>
      <w:r w:rsidRPr="00132821">
        <w:rPr>
          <w:sz w:val="28"/>
          <w:szCs w:val="28"/>
        </w:rPr>
        <w:t xml:space="preserve">Следует отметить, что в отчётный период объём финансирования на комплектование по сравнению с 2017 годом сократился. Основным источником пополнения фондов библиотек стали пожертвования, тем самым библиотечный фонд теряет актуальность, устаревает морально и физически, перестает соответствовать запросам и ожиданиям жителей. </w:t>
      </w:r>
    </w:p>
    <w:p w:rsidR="00C46B24" w:rsidRPr="00132821" w:rsidRDefault="00C46B24" w:rsidP="00F614F5">
      <w:pPr>
        <w:spacing w:line="360" w:lineRule="auto"/>
        <w:ind w:left="-284" w:right="141" w:firstLine="710"/>
        <w:jc w:val="both"/>
        <w:rPr>
          <w:color w:val="FF0000"/>
          <w:sz w:val="28"/>
          <w:szCs w:val="28"/>
        </w:rPr>
      </w:pPr>
      <w:r w:rsidRPr="00132821">
        <w:rPr>
          <w:rFonts w:eastAsia="ArialMT"/>
          <w:sz w:val="28"/>
          <w:szCs w:val="28"/>
        </w:rPr>
        <w:lastRenderedPageBreak/>
        <w:t>По результатам</w:t>
      </w:r>
      <w:r w:rsidRPr="00132821">
        <w:rPr>
          <w:sz w:val="28"/>
          <w:szCs w:val="28"/>
        </w:rPr>
        <w:t xml:space="preserve"> мониторинга реализации</w:t>
      </w:r>
      <w:r w:rsidRPr="00132821">
        <w:rPr>
          <w:rFonts w:eastAsia="ArialMT"/>
          <w:sz w:val="28"/>
          <w:szCs w:val="28"/>
        </w:rPr>
        <w:t xml:space="preserve"> «</w:t>
      </w:r>
      <w:r w:rsidRPr="00132821">
        <w:rPr>
          <w:sz w:val="28"/>
          <w:szCs w:val="28"/>
        </w:rPr>
        <w:t>Модельного стандарта деятельности общедоступных библиотек» выявлено, что муниципальные библиотеки пока не в полном объеме со</w:t>
      </w:r>
      <w:r w:rsidR="000A4A8F">
        <w:rPr>
          <w:sz w:val="28"/>
          <w:szCs w:val="28"/>
        </w:rPr>
        <w:t>ответствуют основным положениям</w:t>
      </w:r>
      <w:r w:rsidRPr="00132821">
        <w:rPr>
          <w:sz w:val="28"/>
          <w:szCs w:val="28"/>
        </w:rPr>
        <w:t xml:space="preserve"> модельного стандарта. Основные причины, сдерживающие внедрение Модельного стандарта– слабая материально-техническая база библиотек. </w:t>
      </w:r>
    </w:p>
    <w:p w:rsidR="00C46B24" w:rsidRPr="00132821" w:rsidRDefault="00C46B24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 xml:space="preserve">В области же культурно-просветительской работы среди населения, по результатам Мониторинга, лидерами являются библиотеки </w:t>
      </w:r>
      <w:proofErr w:type="spellStart"/>
      <w:r w:rsidRPr="00132821">
        <w:rPr>
          <w:sz w:val="28"/>
          <w:szCs w:val="28"/>
        </w:rPr>
        <w:t>Алнашского</w:t>
      </w:r>
      <w:proofErr w:type="spellEnd"/>
      <w:r w:rsidRPr="00132821">
        <w:rPr>
          <w:sz w:val="28"/>
          <w:szCs w:val="28"/>
        </w:rPr>
        <w:t xml:space="preserve">, </w:t>
      </w:r>
      <w:proofErr w:type="spellStart"/>
      <w:r w:rsidRPr="00132821">
        <w:rPr>
          <w:sz w:val="28"/>
          <w:szCs w:val="28"/>
        </w:rPr>
        <w:t>Воткинского</w:t>
      </w:r>
      <w:proofErr w:type="spellEnd"/>
      <w:r w:rsidRPr="00132821">
        <w:rPr>
          <w:sz w:val="28"/>
          <w:szCs w:val="28"/>
        </w:rPr>
        <w:t xml:space="preserve">, </w:t>
      </w:r>
      <w:proofErr w:type="spellStart"/>
      <w:r w:rsidRPr="00132821">
        <w:rPr>
          <w:sz w:val="28"/>
          <w:szCs w:val="28"/>
        </w:rPr>
        <w:t>Игринского</w:t>
      </w:r>
      <w:proofErr w:type="spellEnd"/>
      <w:r w:rsidRPr="00132821">
        <w:rPr>
          <w:sz w:val="28"/>
          <w:szCs w:val="28"/>
        </w:rPr>
        <w:t xml:space="preserve">, </w:t>
      </w:r>
      <w:proofErr w:type="spellStart"/>
      <w:r w:rsidRPr="00132821">
        <w:rPr>
          <w:sz w:val="28"/>
          <w:szCs w:val="28"/>
        </w:rPr>
        <w:t>Завьяловского</w:t>
      </w:r>
      <w:proofErr w:type="spellEnd"/>
      <w:r w:rsidRPr="00132821">
        <w:rPr>
          <w:sz w:val="28"/>
          <w:szCs w:val="28"/>
        </w:rPr>
        <w:t xml:space="preserve"> муниципальных районов, городов Сарапула</w:t>
      </w:r>
      <w:r w:rsidR="000A4A8F">
        <w:rPr>
          <w:sz w:val="28"/>
          <w:szCs w:val="28"/>
        </w:rPr>
        <w:t>,</w:t>
      </w:r>
      <w:r w:rsidRPr="00132821">
        <w:rPr>
          <w:sz w:val="28"/>
          <w:szCs w:val="28"/>
        </w:rPr>
        <w:t xml:space="preserve"> Воткинска</w:t>
      </w:r>
      <w:r w:rsidR="000A4A8F">
        <w:rPr>
          <w:sz w:val="28"/>
          <w:szCs w:val="28"/>
        </w:rPr>
        <w:t>, Ижевска</w:t>
      </w:r>
      <w:r w:rsidRPr="00132821">
        <w:rPr>
          <w:sz w:val="28"/>
          <w:szCs w:val="28"/>
        </w:rPr>
        <w:t>.</w:t>
      </w:r>
    </w:p>
    <w:p w:rsidR="00C46B24" w:rsidRPr="00132821" w:rsidRDefault="00C46B24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>В настоящее время федеральным центром изменён подход к модернизации библиотек. В период с 2019 по 2024 годы в рамках национального проекта «Культура» на модернизацию одной муниципальной библиотеки федеральным бюджетом предусмотрено от 5 до 10 миллионов рублей. На данный момент определено 6 муниципальных библиотек на подачу конкурсных заявок в 2019 году.</w:t>
      </w:r>
    </w:p>
    <w:p w:rsidR="00F25C1B" w:rsidRPr="00132821" w:rsidRDefault="00C46B24" w:rsidP="00F25C1B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 xml:space="preserve">Хочется </w:t>
      </w:r>
      <w:r w:rsidR="000A4A8F">
        <w:rPr>
          <w:sz w:val="28"/>
          <w:szCs w:val="28"/>
        </w:rPr>
        <w:t>поблагодарить Главу УР и Депутатов Государственной Думы РФ за то</w:t>
      </w:r>
      <w:r w:rsidRPr="00132821">
        <w:rPr>
          <w:sz w:val="28"/>
          <w:szCs w:val="28"/>
        </w:rPr>
        <w:t>, что в год 100-летнего юбилея Национальной библиотеки Удмуртской Республики решился</w:t>
      </w:r>
      <w:r w:rsidR="002A5203">
        <w:rPr>
          <w:sz w:val="28"/>
          <w:szCs w:val="28"/>
        </w:rPr>
        <w:t xml:space="preserve"> вопрос</w:t>
      </w:r>
      <w:r w:rsidRPr="00132821">
        <w:rPr>
          <w:sz w:val="28"/>
          <w:szCs w:val="28"/>
        </w:rPr>
        <w:t xml:space="preserve"> </w:t>
      </w:r>
      <w:r w:rsidR="00F25C1B">
        <w:rPr>
          <w:sz w:val="28"/>
          <w:szCs w:val="28"/>
        </w:rPr>
        <w:t>о р</w:t>
      </w:r>
      <w:r w:rsidR="00F25C1B" w:rsidRPr="00132821">
        <w:rPr>
          <w:sz w:val="28"/>
          <w:szCs w:val="28"/>
        </w:rPr>
        <w:t>еконструкци</w:t>
      </w:r>
      <w:r w:rsidR="00F25C1B">
        <w:rPr>
          <w:sz w:val="28"/>
          <w:szCs w:val="28"/>
        </w:rPr>
        <w:t>и</w:t>
      </w:r>
      <w:r w:rsidR="00F25C1B" w:rsidRPr="00132821">
        <w:rPr>
          <w:sz w:val="28"/>
          <w:szCs w:val="28"/>
        </w:rPr>
        <w:t xml:space="preserve"> здания</w:t>
      </w:r>
      <w:r w:rsidR="00F25C1B">
        <w:rPr>
          <w:sz w:val="28"/>
          <w:szCs w:val="28"/>
        </w:rPr>
        <w:t>.</w:t>
      </w:r>
      <w:r w:rsidR="00F25C1B" w:rsidRPr="00132821">
        <w:rPr>
          <w:sz w:val="28"/>
          <w:szCs w:val="28"/>
        </w:rPr>
        <w:t xml:space="preserve"> В текущем году будут начаты работы по реконструкции этого объекта. Необходимо освоить 220 млн. 250 тысяч рублей, в том числе 178 млн. 400 тысяч рублей – средства федерального бюджета.</w:t>
      </w:r>
    </w:p>
    <w:p w:rsidR="00C46B24" w:rsidRPr="00132821" w:rsidRDefault="00C46B24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</w:p>
    <w:p w:rsidR="00510461" w:rsidRDefault="00C46B24" w:rsidP="00583389">
      <w:pPr>
        <w:pStyle w:val="a5"/>
        <w:spacing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</w:rPr>
      </w:pPr>
      <w:r w:rsidRPr="00132821">
        <w:rPr>
          <w:rFonts w:ascii="Times New Roman" w:hAnsi="Times New Roman"/>
          <w:sz w:val="28"/>
          <w:szCs w:val="28"/>
        </w:rPr>
        <w:t xml:space="preserve">Библиотечным обслуживанием детского населения республики охвачено </w:t>
      </w:r>
      <w:r w:rsidR="000A4A8F">
        <w:rPr>
          <w:rFonts w:ascii="Times New Roman" w:hAnsi="Times New Roman"/>
          <w:sz w:val="28"/>
          <w:szCs w:val="28"/>
        </w:rPr>
        <w:t>большая часть</w:t>
      </w:r>
      <w:r w:rsidRPr="00132821">
        <w:rPr>
          <w:rFonts w:ascii="Times New Roman" w:hAnsi="Times New Roman"/>
          <w:sz w:val="28"/>
          <w:szCs w:val="28"/>
        </w:rPr>
        <w:t xml:space="preserve"> дошкольников и учащихся школьного возраста Удмуртской Республики. Количество пользователей по сравнению с прошлым годом увеличилось на 3976 человек.</w:t>
      </w:r>
      <w:r w:rsidR="00510461">
        <w:rPr>
          <w:rFonts w:ascii="Times New Roman" w:hAnsi="Times New Roman"/>
          <w:sz w:val="28"/>
          <w:szCs w:val="28"/>
        </w:rPr>
        <w:t xml:space="preserve"> </w:t>
      </w:r>
    </w:p>
    <w:p w:rsidR="00504FAB" w:rsidRDefault="00504FAB" w:rsidP="00504FAB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 xml:space="preserve">В привлечении внебюджетных средств детские библиотеки активно развивают дополнительные услуги, за 2018 год их оказано на сумму 859,1 тыс. руб. </w:t>
      </w:r>
    </w:p>
    <w:p w:rsidR="00C46B24" w:rsidRPr="00132821" w:rsidRDefault="00C46B24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 xml:space="preserve">Успешно развивается </w:t>
      </w:r>
      <w:proofErr w:type="spellStart"/>
      <w:r w:rsidRPr="00132821">
        <w:rPr>
          <w:sz w:val="28"/>
          <w:szCs w:val="28"/>
        </w:rPr>
        <w:t>грантовая</w:t>
      </w:r>
      <w:proofErr w:type="spellEnd"/>
      <w:r w:rsidRPr="00132821">
        <w:rPr>
          <w:sz w:val="28"/>
          <w:szCs w:val="28"/>
        </w:rPr>
        <w:t xml:space="preserve"> деятельность детских библиотек. Проект детской библиотеки пос. Селты «Сказки из «Теремка» по организации </w:t>
      </w:r>
      <w:r w:rsidRPr="00132821">
        <w:rPr>
          <w:sz w:val="28"/>
          <w:szCs w:val="28"/>
        </w:rPr>
        <w:lastRenderedPageBreak/>
        <w:t xml:space="preserve">мобильного кукольного театра стал победителем Международного </w:t>
      </w:r>
      <w:proofErr w:type="spellStart"/>
      <w:r w:rsidRPr="00132821">
        <w:rPr>
          <w:sz w:val="28"/>
          <w:szCs w:val="28"/>
        </w:rPr>
        <w:t>Грантового</w:t>
      </w:r>
      <w:proofErr w:type="spellEnd"/>
      <w:r w:rsidRPr="00132821">
        <w:rPr>
          <w:sz w:val="28"/>
          <w:szCs w:val="28"/>
        </w:rPr>
        <w:t xml:space="preserve"> конкурса «Православная инициатива – 2018»; проект «Мастерская Евгения Пермяка» по созданию литературной студии в Центральной городской детской библиотеке имени Е. Пермяка г. Воткинска стал победителем фонда Президентских грантов. Лауреатом Всероссийского профессионального конкурса «Лучшая визитная карточка библиотеки» стала детская библиотека пос. </w:t>
      </w:r>
      <w:proofErr w:type="spellStart"/>
      <w:r w:rsidRPr="00132821">
        <w:rPr>
          <w:sz w:val="28"/>
          <w:szCs w:val="28"/>
        </w:rPr>
        <w:t>Ува</w:t>
      </w:r>
      <w:proofErr w:type="spellEnd"/>
      <w:r w:rsidRPr="00132821">
        <w:rPr>
          <w:sz w:val="28"/>
          <w:szCs w:val="28"/>
        </w:rPr>
        <w:t>.</w:t>
      </w:r>
    </w:p>
    <w:p w:rsidR="00C46B24" w:rsidRPr="00132821" w:rsidRDefault="00C46B24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 xml:space="preserve">Развиваясь сами, библиотеки способствуют формированию активной жизненной позиции и творческой самореализации детей и подростков Удмуртии, организуя участие своих читателей в </w:t>
      </w:r>
      <w:proofErr w:type="spellStart"/>
      <w:r w:rsidR="000A4A8F">
        <w:rPr>
          <w:sz w:val="28"/>
          <w:szCs w:val="28"/>
        </w:rPr>
        <w:t>разичных</w:t>
      </w:r>
      <w:proofErr w:type="spellEnd"/>
      <w:r w:rsidRPr="00132821">
        <w:rPr>
          <w:sz w:val="28"/>
          <w:szCs w:val="28"/>
        </w:rPr>
        <w:t xml:space="preserve"> конкурсах. Дипломами победителей Всероссийского семейного конкурса «Мой интересный интернет» награждены читатели муниципальной детской библиотеки им. М. Горького ЦБС г. Ижевска. Дипломами лауреатов </w:t>
      </w:r>
      <w:r w:rsidRPr="00132821">
        <w:rPr>
          <w:sz w:val="28"/>
          <w:szCs w:val="28"/>
          <w:lang w:val="en-US"/>
        </w:rPr>
        <w:t>II</w:t>
      </w:r>
      <w:r w:rsidRPr="00132821">
        <w:rPr>
          <w:sz w:val="28"/>
          <w:szCs w:val="28"/>
        </w:rPr>
        <w:t xml:space="preserve"> Всероссийского конкурса чтецов «Георгиевская лента» награждены читатели </w:t>
      </w:r>
      <w:proofErr w:type="spellStart"/>
      <w:r w:rsidRPr="00132821">
        <w:rPr>
          <w:sz w:val="28"/>
          <w:szCs w:val="28"/>
        </w:rPr>
        <w:t>Постольской</w:t>
      </w:r>
      <w:proofErr w:type="spellEnd"/>
      <w:r w:rsidRPr="00132821">
        <w:rPr>
          <w:sz w:val="28"/>
          <w:szCs w:val="28"/>
        </w:rPr>
        <w:t xml:space="preserve"> библиотеки </w:t>
      </w:r>
      <w:proofErr w:type="spellStart"/>
      <w:r w:rsidRPr="00132821">
        <w:rPr>
          <w:sz w:val="28"/>
          <w:szCs w:val="28"/>
        </w:rPr>
        <w:t>Завьяловской</w:t>
      </w:r>
      <w:proofErr w:type="spellEnd"/>
      <w:r w:rsidRPr="00132821">
        <w:rPr>
          <w:sz w:val="28"/>
          <w:szCs w:val="28"/>
        </w:rPr>
        <w:t xml:space="preserve"> ЦБС. Творческая работа читательницы детской библиотеки с. </w:t>
      </w:r>
      <w:proofErr w:type="spellStart"/>
      <w:r w:rsidRPr="00132821">
        <w:rPr>
          <w:sz w:val="28"/>
          <w:szCs w:val="28"/>
        </w:rPr>
        <w:t>Киясово</w:t>
      </w:r>
      <w:proofErr w:type="spellEnd"/>
      <w:r w:rsidRPr="00132821">
        <w:rPr>
          <w:sz w:val="28"/>
          <w:szCs w:val="28"/>
        </w:rPr>
        <w:t xml:space="preserve"> </w:t>
      </w:r>
      <w:proofErr w:type="spellStart"/>
      <w:r w:rsidRPr="00132821">
        <w:rPr>
          <w:sz w:val="28"/>
          <w:szCs w:val="28"/>
        </w:rPr>
        <w:t>Овчинниковой</w:t>
      </w:r>
      <w:proofErr w:type="spellEnd"/>
      <w:r w:rsidRPr="00132821">
        <w:rPr>
          <w:sz w:val="28"/>
          <w:szCs w:val="28"/>
        </w:rPr>
        <w:t xml:space="preserve"> Юлии вошла в </w:t>
      </w:r>
      <w:r w:rsidR="00510461">
        <w:rPr>
          <w:sz w:val="28"/>
          <w:szCs w:val="28"/>
        </w:rPr>
        <w:t>20</w:t>
      </w:r>
      <w:r w:rsidRPr="00132821">
        <w:rPr>
          <w:sz w:val="28"/>
          <w:szCs w:val="28"/>
        </w:rPr>
        <w:t xml:space="preserve"> лучших работ Международного конкурса «Город и история» и отправлена в библиотеки Китая. </w:t>
      </w:r>
    </w:p>
    <w:p w:rsidR="003273A9" w:rsidRDefault="003273A9" w:rsidP="003273A9">
      <w:pPr>
        <w:spacing w:line="360" w:lineRule="auto"/>
        <w:ind w:left="-284" w:right="141" w:firstLine="710"/>
        <w:jc w:val="both"/>
        <w:rPr>
          <w:sz w:val="28"/>
          <w:szCs w:val="28"/>
        </w:rPr>
      </w:pPr>
    </w:p>
    <w:p w:rsidR="003273A9" w:rsidRPr="003273A9" w:rsidRDefault="003273A9" w:rsidP="003273A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3273A9">
        <w:rPr>
          <w:sz w:val="28"/>
          <w:szCs w:val="28"/>
        </w:rPr>
        <w:t>2018 год для музеев Удмуртской Республики стал завершающим этапом в выполнении «дорожной карты» «Изменения, направленные на повышение эффективности сферы культуры в Удмуртской Республике». Сравнительный анализ цифровых показателей за 2012 и 2018 гг. показывает, что основные показатели деятельности музеев, определённые «Дорожной картой», выполнены (Таблица):</w:t>
      </w:r>
    </w:p>
    <w:p w:rsidR="003273A9" w:rsidRPr="003273A9" w:rsidRDefault="003273A9" w:rsidP="003273A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3273A9">
        <w:rPr>
          <w:sz w:val="28"/>
          <w:szCs w:val="28"/>
        </w:rPr>
        <w:t>- с 7 до 35 % удалось увеличить экспонирование музейных предметов;</w:t>
      </w:r>
    </w:p>
    <w:p w:rsidR="003273A9" w:rsidRDefault="003273A9" w:rsidP="003273A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3273A9">
        <w:rPr>
          <w:sz w:val="28"/>
          <w:szCs w:val="28"/>
        </w:rPr>
        <w:t>- за последние 6 лет на 500 тыс</w:t>
      </w:r>
      <w:r>
        <w:rPr>
          <w:sz w:val="28"/>
          <w:szCs w:val="28"/>
        </w:rPr>
        <w:t>яч</w:t>
      </w:r>
      <w:r w:rsidRPr="003273A9">
        <w:rPr>
          <w:sz w:val="28"/>
          <w:szCs w:val="28"/>
        </w:rPr>
        <w:t xml:space="preserve"> человек увеличилось число посещений музеев и стабильно превышает 1 </w:t>
      </w:r>
      <w:r>
        <w:rPr>
          <w:sz w:val="28"/>
          <w:szCs w:val="28"/>
        </w:rPr>
        <w:t>миллион</w:t>
      </w:r>
      <w:r w:rsidRPr="003273A9">
        <w:rPr>
          <w:sz w:val="28"/>
          <w:szCs w:val="28"/>
        </w:rPr>
        <w:t xml:space="preserve"> человек. Это стало возможным благодаря внедрению современных форм работы. Самым посещаемым стал Музейно-выставочный комплекс стрелкового оружия имени М.Т. Калашникова;</w:t>
      </w:r>
    </w:p>
    <w:p w:rsidR="003273A9" w:rsidRPr="003273A9" w:rsidRDefault="003273A9" w:rsidP="003273A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3273A9">
        <w:rPr>
          <w:sz w:val="28"/>
          <w:szCs w:val="28"/>
        </w:rPr>
        <w:lastRenderedPageBreak/>
        <w:t xml:space="preserve">- положительную динамику имеет показатель увеличения количества выставочных проектов – с 583 выставочных проектов в 2012 г. до 1031 проекта – в 2018 г.; </w:t>
      </w:r>
    </w:p>
    <w:p w:rsidR="003273A9" w:rsidRPr="003273A9" w:rsidRDefault="003273A9" w:rsidP="003273A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3273A9">
        <w:rPr>
          <w:sz w:val="28"/>
          <w:szCs w:val="28"/>
        </w:rPr>
        <w:t>- сформирован и в значительной степени превышает плановый показатель объём передвижного фонда музеев</w:t>
      </w:r>
      <w:r>
        <w:rPr>
          <w:sz w:val="28"/>
          <w:szCs w:val="28"/>
        </w:rPr>
        <w:t xml:space="preserve"> - он</w:t>
      </w:r>
      <w:r w:rsidRPr="003273A9">
        <w:rPr>
          <w:sz w:val="28"/>
          <w:szCs w:val="28"/>
        </w:rPr>
        <w:t xml:space="preserve"> составляет 4414 предметов, создано 93 выставки. В течение 2018 года передвижные выставки экспонировалась в 14 муниципальных музеях </w:t>
      </w:r>
      <w:r w:rsidR="000A4A8F">
        <w:rPr>
          <w:sz w:val="28"/>
          <w:szCs w:val="28"/>
        </w:rPr>
        <w:t>р</w:t>
      </w:r>
      <w:r w:rsidRPr="003273A9">
        <w:rPr>
          <w:sz w:val="28"/>
          <w:szCs w:val="28"/>
        </w:rPr>
        <w:t xml:space="preserve">еспублики, 12 в других регионах Российской Федерации.  </w:t>
      </w:r>
    </w:p>
    <w:p w:rsidR="003273A9" w:rsidRPr="003273A9" w:rsidRDefault="003273A9" w:rsidP="003273A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3273A9">
        <w:rPr>
          <w:sz w:val="28"/>
          <w:szCs w:val="28"/>
        </w:rPr>
        <w:t xml:space="preserve">- показатель «Уровень удовлетворённости граждан Удмуртской Республики качеством предоставления муниципальных услуг в сфере культуры» составил 92% при плановом показателе 90%. </w:t>
      </w:r>
    </w:p>
    <w:p w:rsidR="003273A9" w:rsidRPr="003273A9" w:rsidRDefault="003273A9" w:rsidP="003273A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3273A9">
        <w:rPr>
          <w:sz w:val="28"/>
          <w:szCs w:val="28"/>
        </w:rPr>
        <w:t xml:space="preserve">По-прежнему не соответствует плановому уровень удовлетворённости качеством предоставления услуг в </w:t>
      </w:r>
      <w:proofErr w:type="spellStart"/>
      <w:r w:rsidRPr="003273A9">
        <w:rPr>
          <w:sz w:val="28"/>
          <w:szCs w:val="28"/>
        </w:rPr>
        <w:t>Алнашском</w:t>
      </w:r>
      <w:proofErr w:type="spellEnd"/>
      <w:r w:rsidRPr="003273A9">
        <w:rPr>
          <w:sz w:val="28"/>
          <w:szCs w:val="28"/>
        </w:rPr>
        <w:t xml:space="preserve"> историко-литературном музее (88%), </w:t>
      </w:r>
      <w:proofErr w:type="spellStart"/>
      <w:r w:rsidRPr="003273A9">
        <w:rPr>
          <w:sz w:val="28"/>
          <w:szCs w:val="28"/>
        </w:rPr>
        <w:t>Малопургинском</w:t>
      </w:r>
      <w:proofErr w:type="spellEnd"/>
      <w:r w:rsidRPr="003273A9">
        <w:rPr>
          <w:sz w:val="28"/>
          <w:szCs w:val="28"/>
        </w:rPr>
        <w:t xml:space="preserve"> районном краеведческом музее (78%). </w:t>
      </w:r>
    </w:p>
    <w:p w:rsidR="003273A9" w:rsidRPr="003273A9" w:rsidRDefault="003273A9" w:rsidP="003273A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3273A9">
        <w:rPr>
          <w:sz w:val="28"/>
          <w:szCs w:val="28"/>
        </w:rPr>
        <w:t xml:space="preserve">По результатам 2018 года снизился уровень удовлетворённости качеством предоставления услуг в </w:t>
      </w:r>
      <w:proofErr w:type="spellStart"/>
      <w:r w:rsidRPr="003273A9">
        <w:rPr>
          <w:sz w:val="28"/>
          <w:szCs w:val="28"/>
        </w:rPr>
        <w:t>Дебёсском</w:t>
      </w:r>
      <w:proofErr w:type="spellEnd"/>
      <w:r w:rsidRPr="003273A9">
        <w:rPr>
          <w:sz w:val="28"/>
          <w:szCs w:val="28"/>
        </w:rPr>
        <w:t xml:space="preserve"> районном музее истории Сибирского тракта (73%), Музее истории и культуры г. Воткинска (86%), Музее «Набат Памяти» г. Можги (85%).</w:t>
      </w:r>
    </w:p>
    <w:p w:rsidR="003273A9" w:rsidRPr="003273A9" w:rsidRDefault="003273A9" w:rsidP="003273A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3273A9">
        <w:rPr>
          <w:sz w:val="28"/>
          <w:szCs w:val="28"/>
        </w:rPr>
        <w:t xml:space="preserve">В течение года продолжалась работа по реализации плана основных мероприятий, посвящённых 100-летию со дня рождения М.Т. Калашникова. Более подробно об этом расскажет директор Музейно-выставочного комплекса стрелкового оружия имени М.Т. Калашникова Ольга Вячеславовна Минервина.    </w:t>
      </w:r>
    </w:p>
    <w:p w:rsidR="003273A9" w:rsidRPr="003273A9" w:rsidRDefault="003273A9" w:rsidP="003273A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3273A9">
        <w:rPr>
          <w:sz w:val="28"/>
          <w:szCs w:val="28"/>
        </w:rPr>
        <w:t xml:space="preserve">Музеи успешно участвовали в организации инновационных проектов. Национальным музеем Удмуртской Республики имени </w:t>
      </w:r>
      <w:proofErr w:type="spellStart"/>
      <w:r w:rsidRPr="003273A9">
        <w:rPr>
          <w:sz w:val="28"/>
          <w:szCs w:val="28"/>
        </w:rPr>
        <w:t>К.Герда</w:t>
      </w:r>
      <w:proofErr w:type="spellEnd"/>
      <w:r w:rsidRPr="003273A9">
        <w:rPr>
          <w:sz w:val="28"/>
          <w:szCs w:val="28"/>
        </w:rPr>
        <w:t xml:space="preserve"> заключено соглашение с Музеем Победы (г. Москва) по реализации проекта «Территория Победы». Подписано соглашение о сотрудничестве с Государственным музеем истории религии (г. Санкт-Петербург) и Ульяновским областным краеведческим музеем имени И.А. Гончарова. </w:t>
      </w:r>
    </w:p>
    <w:p w:rsidR="003273A9" w:rsidRPr="003273A9" w:rsidRDefault="003273A9" w:rsidP="003273A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3273A9">
        <w:rPr>
          <w:sz w:val="28"/>
          <w:szCs w:val="28"/>
        </w:rPr>
        <w:t>При финансовой спонсорской поддержке АО «</w:t>
      </w:r>
      <w:proofErr w:type="spellStart"/>
      <w:r w:rsidRPr="003273A9">
        <w:rPr>
          <w:sz w:val="28"/>
          <w:szCs w:val="28"/>
        </w:rPr>
        <w:t>Воткинский</w:t>
      </w:r>
      <w:proofErr w:type="spellEnd"/>
      <w:r w:rsidRPr="003273A9">
        <w:rPr>
          <w:sz w:val="28"/>
          <w:szCs w:val="28"/>
        </w:rPr>
        <w:t xml:space="preserve"> завод» удалось реализовать межведомственный выставочный проект «Парадоксы </w:t>
      </w:r>
      <w:proofErr w:type="spellStart"/>
      <w:r w:rsidRPr="003273A9">
        <w:rPr>
          <w:sz w:val="28"/>
          <w:szCs w:val="28"/>
        </w:rPr>
        <w:t>Воткинских</w:t>
      </w:r>
      <w:proofErr w:type="spellEnd"/>
      <w:r w:rsidRPr="003273A9">
        <w:rPr>
          <w:sz w:val="28"/>
          <w:szCs w:val="28"/>
        </w:rPr>
        <w:t xml:space="preserve"> пароходов», приуроченный к 170-летию со дня спуска на Воткинском заводе </w:t>
      </w:r>
      <w:r w:rsidRPr="003273A9">
        <w:rPr>
          <w:sz w:val="28"/>
          <w:szCs w:val="28"/>
        </w:rPr>
        <w:lastRenderedPageBreak/>
        <w:t xml:space="preserve">первого парохода </w:t>
      </w:r>
      <w:r w:rsidR="000A4A8F">
        <w:rPr>
          <w:sz w:val="28"/>
          <w:szCs w:val="28"/>
        </w:rPr>
        <w:t>в музее П.И. Чайковского</w:t>
      </w:r>
      <w:r w:rsidRPr="003273A9">
        <w:rPr>
          <w:sz w:val="28"/>
          <w:szCs w:val="28"/>
        </w:rPr>
        <w:t xml:space="preserve">. </w:t>
      </w:r>
      <w:r w:rsidR="00DC6F0A">
        <w:rPr>
          <w:sz w:val="28"/>
          <w:szCs w:val="28"/>
        </w:rPr>
        <w:t>Обновил экспозицию и станов</w:t>
      </w:r>
      <w:r w:rsidR="000A4A8F">
        <w:rPr>
          <w:sz w:val="28"/>
          <w:szCs w:val="28"/>
        </w:rPr>
        <w:t>я</w:t>
      </w:r>
      <w:r w:rsidR="00DC6F0A">
        <w:rPr>
          <w:sz w:val="28"/>
          <w:szCs w:val="28"/>
        </w:rPr>
        <w:t>тся более современным – Музей «</w:t>
      </w:r>
      <w:proofErr w:type="spellStart"/>
      <w:r w:rsidR="00DC6F0A">
        <w:rPr>
          <w:sz w:val="28"/>
          <w:szCs w:val="28"/>
        </w:rPr>
        <w:t>Иднакар</w:t>
      </w:r>
      <w:proofErr w:type="spellEnd"/>
      <w:r w:rsidR="00DC6F0A">
        <w:rPr>
          <w:sz w:val="28"/>
          <w:szCs w:val="28"/>
        </w:rPr>
        <w:t>»</w:t>
      </w:r>
      <w:r w:rsidR="000A4A8F">
        <w:rPr>
          <w:sz w:val="28"/>
          <w:szCs w:val="28"/>
        </w:rPr>
        <w:t xml:space="preserve"> и Музей изобразительных искусств.</w:t>
      </w:r>
    </w:p>
    <w:p w:rsidR="003273A9" w:rsidRPr="003273A9" w:rsidRDefault="003273A9" w:rsidP="003273A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3273A9">
        <w:rPr>
          <w:sz w:val="28"/>
          <w:szCs w:val="28"/>
        </w:rPr>
        <w:t>Музейно-образовательная и проектная деятельность музеев является мощным потенциалом их развития. Она позволя</w:t>
      </w:r>
      <w:r w:rsidR="00504FAB">
        <w:rPr>
          <w:sz w:val="28"/>
          <w:szCs w:val="28"/>
        </w:rPr>
        <w:t>е</w:t>
      </w:r>
      <w:r w:rsidRPr="003273A9">
        <w:rPr>
          <w:sz w:val="28"/>
          <w:szCs w:val="28"/>
        </w:rPr>
        <w:t>т не только расширить спектр предоставляемых населению музейных услуг и повысить их качество, но и привлечь дополнительные ресурсы для развития музеев. Активная проектная деятельность музеев Удмуртской Республики традиционно получила поддержку и в прошедшем году.</w:t>
      </w:r>
    </w:p>
    <w:p w:rsidR="003273A9" w:rsidRPr="003273A9" w:rsidRDefault="003273A9" w:rsidP="003273A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3273A9">
        <w:rPr>
          <w:sz w:val="28"/>
          <w:szCs w:val="28"/>
        </w:rPr>
        <w:t xml:space="preserve">Фондом президентских грантов были поддержаны проекты Национального музея УР - «Герои народа – герои страны» и «Фронтовой треугольник – ангел веры»; </w:t>
      </w:r>
    </w:p>
    <w:p w:rsidR="003273A9" w:rsidRPr="003273A9" w:rsidRDefault="003273A9" w:rsidP="003273A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3273A9">
        <w:rPr>
          <w:sz w:val="28"/>
          <w:szCs w:val="28"/>
        </w:rPr>
        <w:t xml:space="preserve">проекты «Этапный пункт – музей арестантского быта» </w:t>
      </w:r>
      <w:proofErr w:type="spellStart"/>
      <w:r w:rsidRPr="003273A9">
        <w:rPr>
          <w:sz w:val="28"/>
          <w:szCs w:val="28"/>
        </w:rPr>
        <w:t>Игринского</w:t>
      </w:r>
      <w:proofErr w:type="spellEnd"/>
      <w:r w:rsidRPr="003273A9">
        <w:rPr>
          <w:sz w:val="28"/>
          <w:szCs w:val="28"/>
        </w:rPr>
        <w:t xml:space="preserve"> районного краеведческого музея и «Детская площадка» Юкаменского краеведческого музея на создание игровой площадки в </w:t>
      </w:r>
      <w:proofErr w:type="spellStart"/>
      <w:proofErr w:type="gramStart"/>
      <w:r w:rsidRPr="003273A9">
        <w:rPr>
          <w:sz w:val="28"/>
          <w:szCs w:val="28"/>
        </w:rPr>
        <w:t>д.Тылыс</w:t>
      </w:r>
      <w:proofErr w:type="spellEnd"/>
      <w:r w:rsidRPr="003273A9">
        <w:rPr>
          <w:sz w:val="28"/>
          <w:szCs w:val="28"/>
        </w:rPr>
        <w:t xml:space="preserve">  на</w:t>
      </w:r>
      <w:proofErr w:type="gramEnd"/>
      <w:r w:rsidRPr="003273A9">
        <w:rPr>
          <w:sz w:val="28"/>
          <w:szCs w:val="28"/>
        </w:rPr>
        <w:t xml:space="preserve"> сумму 300,0 тыс. руб. и 121,5 тыс. руб. были поддержаны в рамках реализации подпрограммы «Устойчивое развитие сельских территорий».</w:t>
      </w:r>
    </w:p>
    <w:p w:rsidR="003273A9" w:rsidRPr="003273A9" w:rsidRDefault="003273A9" w:rsidP="003273A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3273A9">
        <w:rPr>
          <w:sz w:val="28"/>
          <w:szCs w:val="28"/>
        </w:rPr>
        <w:t xml:space="preserve">Получили финансовую поддержку по профессиональному обучению и созданию дополнительных (временных) рабочих мест для подростков и молодёжи на летний период проекты: «Студия музейных дел» Музея истории и культуры Среднего </w:t>
      </w:r>
      <w:proofErr w:type="spellStart"/>
      <w:r w:rsidRPr="003273A9">
        <w:rPr>
          <w:sz w:val="28"/>
          <w:szCs w:val="28"/>
        </w:rPr>
        <w:t>Прикамья</w:t>
      </w:r>
      <w:proofErr w:type="spellEnd"/>
      <w:r w:rsidRPr="003273A9">
        <w:rPr>
          <w:sz w:val="28"/>
          <w:szCs w:val="28"/>
        </w:rPr>
        <w:t xml:space="preserve"> (г. Сарапул) и «Юный музеевед» </w:t>
      </w:r>
      <w:proofErr w:type="spellStart"/>
      <w:r w:rsidRPr="003273A9">
        <w:rPr>
          <w:sz w:val="28"/>
          <w:szCs w:val="28"/>
        </w:rPr>
        <w:t>Кизнерского</w:t>
      </w:r>
      <w:proofErr w:type="spellEnd"/>
      <w:r w:rsidRPr="003273A9">
        <w:rPr>
          <w:sz w:val="28"/>
          <w:szCs w:val="28"/>
        </w:rPr>
        <w:t xml:space="preserve"> краеведческого музея.  </w:t>
      </w:r>
    </w:p>
    <w:p w:rsidR="003273A9" w:rsidRPr="003273A9" w:rsidRDefault="003273A9" w:rsidP="003273A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3273A9">
        <w:rPr>
          <w:sz w:val="28"/>
          <w:szCs w:val="28"/>
        </w:rPr>
        <w:t>Продолжилась реализации проектов «Забытая полезность» музейного ландшафта» Архитектурно-этнографический музей-заповедник «</w:t>
      </w:r>
      <w:proofErr w:type="spellStart"/>
      <w:r w:rsidRPr="003273A9">
        <w:rPr>
          <w:sz w:val="28"/>
          <w:szCs w:val="28"/>
        </w:rPr>
        <w:t>Лудорвай</w:t>
      </w:r>
      <w:proofErr w:type="spellEnd"/>
      <w:r w:rsidRPr="003273A9">
        <w:rPr>
          <w:sz w:val="28"/>
          <w:szCs w:val="28"/>
        </w:rPr>
        <w:t>» и «Гид из прошлого» Историко-культурного музея – заповедника УР «</w:t>
      </w:r>
      <w:proofErr w:type="spellStart"/>
      <w:r w:rsidRPr="003273A9">
        <w:rPr>
          <w:sz w:val="28"/>
          <w:szCs w:val="28"/>
        </w:rPr>
        <w:t>Иднакар</w:t>
      </w:r>
      <w:proofErr w:type="spellEnd"/>
      <w:r w:rsidRPr="003273A9">
        <w:rPr>
          <w:sz w:val="28"/>
          <w:szCs w:val="28"/>
        </w:rPr>
        <w:t xml:space="preserve">». </w:t>
      </w:r>
    </w:p>
    <w:p w:rsidR="003273A9" w:rsidRPr="003273A9" w:rsidRDefault="003273A9" w:rsidP="003273A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3273A9">
        <w:rPr>
          <w:sz w:val="28"/>
          <w:szCs w:val="28"/>
        </w:rPr>
        <w:t xml:space="preserve">О востребованности музейных услуг свидетельствует увеличение на 20,3% средства музеев, от приносящей доход деятельности 2018 г. – 55 049,2 тыс. руб. (2017 г. – 45 764,6 тыс. руб.). </w:t>
      </w:r>
    </w:p>
    <w:p w:rsidR="00C46B24" w:rsidRPr="00132821" w:rsidRDefault="003273A9" w:rsidP="003273A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3273A9">
        <w:rPr>
          <w:sz w:val="28"/>
          <w:szCs w:val="28"/>
        </w:rPr>
        <w:t>В качестве приоритетных задач в соответствии с национальным проекто</w:t>
      </w:r>
      <w:r w:rsidR="001A4F68">
        <w:rPr>
          <w:sz w:val="28"/>
          <w:szCs w:val="28"/>
        </w:rPr>
        <w:t>м</w:t>
      </w:r>
      <w:r w:rsidRPr="003273A9">
        <w:rPr>
          <w:sz w:val="28"/>
          <w:szCs w:val="28"/>
        </w:rPr>
        <w:t xml:space="preserve"> «Культура» перед музеями поставлена задача дальнейшего увеличения посещаемости музеев. Также в рамках проекта предстоит работа по созданию мультимедиа-гидов по экспозициям и выставочным проектам, при посещении </w:t>
      </w:r>
      <w:r w:rsidRPr="003273A9">
        <w:rPr>
          <w:sz w:val="28"/>
          <w:szCs w:val="28"/>
        </w:rPr>
        <w:lastRenderedPageBreak/>
        <w:t xml:space="preserve">которых возможно получение информации о произведениях с использованием технологии дополненной реальности.   </w:t>
      </w:r>
    </w:p>
    <w:p w:rsidR="00A00A0D" w:rsidRDefault="00A00A0D" w:rsidP="00A00A0D">
      <w:pPr>
        <w:spacing w:line="360" w:lineRule="auto"/>
        <w:ind w:left="-284" w:right="141" w:firstLine="710"/>
        <w:jc w:val="both"/>
        <w:rPr>
          <w:sz w:val="28"/>
          <w:szCs w:val="28"/>
        </w:rPr>
      </w:pPr>
    </w:p>
    <w:p w:rsidR="00A00A0D" w:rsidRPr="00132821" w:rsidRDefault="00C46B24" w:rsidP="00A00A0D">
      <w:pPr>
        <w:spacing w:line="360" w:lineRule="auto"/>
        <w:ind w:left="-284" w:right="141" w:firstLine="710"/>
        <w:jc w:val="both"/>
        <w:rPr>
          <w:color w:val="FF0000"/>
          <w:sz w:val="28"/>
          <w:szCs w:val="28"/>
        </w:rPr>
      </w:pPr>
      <w:r w:rsidRPr="00132821">
        <w:rPr>
          <w:sz w:val="28"/>
          <w:szCs w:val="28"/>
        </w:rPr>
        <w:t xml:space="preserve">Домами ремесел в целях популяризации видов декоративно-прикладного искусства и художественного ремесла в течение года в Национальный центр было представлено </w:t>
      </w:r>
      <w:r w:rsidRPr="00132821">
        <w:rPr>
          <w:b/>
          <w:sz w:val="28"/>
          <w:szCs w:val="28"/>
        </w:rPr>
        <w:t>4863</w:t>
      </w:r>
      <w:r w:rsidRPr="00132821">
        <w:rPr>
          <w:sz w:val="28"/>
          <w:szCs w:val="28"/>
        </w:rPr>
        <w:t xml:space="preserve"> издели</w:t>
      </w:r>
      <w:r w:rsidR="000A4A8F">
        <w:rPr>
          <w:sz w:val="28"/>
          <w:szCs w:val="28"/>
        </w:rPr>
        <w:t>я</w:t>
      </w:r>
      <w:r w:rsidRPr="00132821">
        <w:rPr>
          <w:sz w:val="28"/>
          <w:szCs w:val="28"/>
        </w:rPr>
        <w:t xml:space="preserve">, из них - </w:t>
      </w:r>
      <w:r w:rsidRPr="00132821">
        <w:rPr>
          <w:b/>
          <w:sz w:val="28"/>
          <w:szCs w:val="28"/>
        </w:rPr>
        <w:t xml:space="preserve">302 </w:t>
      </w:r>
      <w:r w:rsidRPr="00132821">
        <w:rPr>
          <w:sz w:val="28"/>
          <w:szCs w:val="28"/>
        </w:rPr>
        <w:t xml:space="preserve">изделия внесено в республиканский электронный каталог. </w:t>
      </w:r>
      <w:r w:rsidRPr="00132821">
        <w:rPr>
          <w:b/>
          <w:sz w:val="28"/>
          <w:szCs w:val="28"/>
        </w:rPr>
        <w:t>95</w:t>
      </w:r>
      <w:r w:rsidRPr="00132821">
        <w:rPr>
          <w:sz w:val="28"/>
          <w:szCs w:val="28"/>
        </w:rPr>
        <w:t xml:space="preserve"> изделий были признаны особо ценными. Лидерами по созданию особо ценных изделий стали: </w:t>
      </w:r>
      <w:proofErr w:type="spellStart"/>
      <w:r w:rsidRPr="00132821">
        <w:rPr>
          <w:sz w:val="28"/>
          <w:szCs w:val="28"/>
        </w:rPr>
        <w:t>Якшур-Бодьинский</w:t>
      </w:r>
      <w:proofErr w:type="spellEnd"/>
      <w:r w:rsidRPr="00132821">
        <w:rPr>
          <w:sz w:val="28"/>
          <w:szCs w:val="28"/>
        </w:rPr>
        <w:t xml:space="preserve">, </w:t>
      </w:r>
      <w:proofErr w:type="spellStart"/>
      <w:r w:rsidRPr="00132821">
        <w:rPr>
          <w:sz w:val="28"/>
          <w:szCs w:val="28"/>
        </w:rPr>
        <w:t>Дебесский</w:t>
      </w:r>
      <w:proofErr w:type="spellEnd"/>
      <w:r w:rsidRPr="00132821">
        <w:rPr>
          <w:sz w:val="28"/>
          <w:szCs w:val="28"/>
        </w:rPr>
        <w:t xml:space="preserve">, </w:t>
      </w:r>
      <w:proofErr w:type="spellStart"/>
      <w:r w:rsidRPr="00132821">
        <w:rPr>
          <w:sz w:val="28"/>
          <w:szCs w:val="28"/>
        </w:rPr>
        <w:t>Алнашский</w:t>
      </w:r>
      <w:proofErr w:type="spellEnd"/>
      <w:r w:rsidRPr="00132821">
        <w:rPr>
          <w:sz w:val="28"/>
          <w:szCs w:val="28"/>
        </w:rPr>
        <w:t xml:space="preserve">, </w:t>
      </w:r>
      <w:proofErr w:type="spellStart"/>
      <w:r w:rsidRPr="00132821">
        <w:rPr>
          <w:sz w:val="28"/>
          <w:szCs w:val="28"/>
        </w:rPr>
        <w:t>Игринский</w:t>
      </w:r>
      <w:proofErr w:type="spellEnd"/>
      <w:r w:rsidRPr="00132821">
        <w:rPr>
          <w:sz w:val="28"/>
          <w:szCs w:val="28"/>
        </w:rPr>
        <w:t xml:space="preserve">, </w:t>
      </w:r>
      <w:proofErr w:type="spellStart"/>
      <w:r w:rsidRPr="00132821">
        <w:rPr>
          <w:sz w:val="28"/>
          <w:szCs w:val="28"/>
        </w:rPr>
        <w:t>Узей-Туклинский</w:t>
      </w:r>
      <w:proofErr w:type="spellEnd"/>
      <w:r w:rsidRPr="00132821">
        <w:rPr>
          <w:sz w:val="28"/>
          <w:szCs w:val="28"/>
        </w:rPr>
        <w:t xml:space="preserve"> дома ремесел.</w:t>
      </w:r>
      <w:r w:rsidR="00A00A0D" w:rsidRPr="00A00A0D">
        <w:rPr>
          <w:sz w:val="28"/>
          <w:szCs w:val="28"/>
        </w:rPr>
        <w:t xml:space="preserve"> </w:t>
      </w:r>
      <w:r w:rsidR="00A00A0D" w:rsidRPr="00132821">
        <w:rPr>
          <w:sz w:val="28"/>
          <w:szCs w:val="28"/>
        </w:rPr>
        <w:t xml:space="preserve">В целом внебюджетные средства дома ремесел составили 948,0 тыс. руб. В планах на 2019 год заработать 1,0 млн. рублей. (За хорошую работу им обещан Главой УР автомобиль ЛАДА </w:t>
      </w:r>
      <w:proofErr w:type="spellStart"/>
      <w:r w:rsidR="00A00A0D" w:rsidRPr="00132821">
        <w:rPr>
          <w:sz w:val="28"/>
          <w:szCs w:val="28"/>
        </w:rPr>
        <w:t>Ларгус</w:t>
      </w:r>
      <w:proofErr w:type="spellEnd"/>
      <w:r w:rsidR="00A00A0D" w:rsidRPr="00132821">
        <w:rPr>
          <w:sz w:val="28"/>
          <w:szCs w:val="28"/>
        </w:rPr>
        <w:t xml:space="preserve">). </w:t>
      </w:r>
    </w:p>
    <w:p w:rsidR="00C46B24" w:rsidRPr="00132821" w:rsidRDefault="00C46B24" w:rsidP="00583389">
      <w:pPr>
        <w:pStyle w:val="a4"/>
        <w:shd w:val="clear" w:color="auto" w:fill="F9F9F9"/>
        <w:spacing w:before="0" w:beforeAutospacing="0" w:after="0" w:afterAutospacing="0"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>Дома</w:t>
      </w:r>
      <w:r w:rsidR="00C91F1C">
        <w:rPr>
          <w:sz w:val="28"/>
          <w:szCs w:val="28"/>
        </w:rPr>
        <w:t xml:space="preserve"> </w:t>
      </w:r>
      <w:r w:rsidRPr="00132821">
        <w:rPr>
          <w:sz w:val="28"/>
          <w:szCs w:val="28"/>
        </w:rPr>
        <w:t xml:space="preserve">ремесел приняли участие в более чем </w:t>
      </w:r>
      <w:r w:rsidR="00C91F1C">
        <w:rPr>
          <w:sz w:val="28"/>
          <w:szCs w:val="28"/>
        </w:rPr>
        <w:t xml:space="preserve">в </w:t>
      </w:r>
      <w:r w:rsidRPr="00132821">
        <w:rPr>
          <w:sz w:val="28"/>
          <w:szCs w:val="28"/>
        </w:rPr>
        <w:t>200 республиканских выставках, что в два раза больше по сравнению с 2017 годом. 1706 мастер-классов проведено Домами ремесел в 2018 году, что на 44 % превышает показатель 2017 года.</w:t>
      </w:r>
    </w:p>
    <w:p w:rsidR="00D64D59" w:rsidRDefault="00C46B24" w:rsidP="00583389">
      <w:pPr>
        <w:pStyle w:val="a5"/>
        <w:spacing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</w:rPr>
      </w:pPr>
      <w:r w:rsidRPr="00A00A0D">
        <w:rPr>
          <w:rFonts w:ascii="Times New Roman" w:hAnsi="Times New Roman"/>
          <w:sz w:val="28"/>
          <w:szCs w:val="28"/>
        </w:rPr>
        <w:t>Важным событием в жизни мастеров декоративно-прикладного искусства</w:t>
      </w:r>
      <w:r w:rsidRPr="001328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стало участие в Выставке произведений художников Приволжского федерального округа «Большая Волга</w:t>
      </w:r>
      <w:r w:rsidR="00C91F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132821">
        <w:rPr>
          <w:rFonts w:ascii="Times New Roman" w:hAnsi="Times New Roman"/>
          <w:sz w:val="28"/>
          <w:szCs w:val="28"/>
        </w:rPr>
        <w:t xml:space="preserve">. В результате жесткого отбора на выставке были представлены работы трех мастеров Национального центра (Мансуровой Н.Г., Ивановой Н.Н., </w:t>
      </w:r>
      <w:proofErr w:type="spellStart"/>
      <w:r w:rsidRPr="00132821">
        <w:rPr>
          <w:rFonts w:ascii="Times New Roman" w:hAnsi="Times New Roman"/>
          <w:sz w:val="28"/>
          <w:szCs w:val="28"/>
        </w:rPr>
        <w:t>Фардиевой</w:t>
      </w:r>
      <w:proofErr w:type="spellEnd"/>
      <w:r w:rsidRPr="00132821">
        <w:rPr>
          <w:rFonts w:ascii="Times New Roman" w:hAnsi="Times New Roman"/>
          <w:sz w:val="28"/>
          <w:szCs w:val="28"/>
        </w:rPr>
        <w:t xml:space="preserve"> В.Н.) и </w:t>
      </w:r>
      <w:proofErr w:type="spellStart"/>
      <w:r w:rsidRPr="00132821">
        <w:rPr>
          <w:rFonts w:ascii="Times New Roman" w:hAnsi="Times New Roman"/>
          <w:sz w:val="28"/>
          <w:szCs w:val="28"/>
        </w:rPr>
        <w:t>Узеей-Туклинского</w:t>
      </w:r>
      <w:proofErr w:type="spellEnd"/>
      <w:r w:rsidRPr="00132821">
        <w:rPr>
          <w:rFonts w:ascii="Times New Roman" w:hAnsi="Times New Roman"/>
          <w:sz w:val="28"/>
          <w:szCs w:val="28"/>
        </w:rPr>
        <w:t xml:space="preserve"> Дома ремесел</w:t>
      </w:r>
      <w:r w:rsidR="0051674A" w:rsidRPr="00132821">
        <w:rPr>
          <w:rFonts w:ascii="Times New Roman" w:hAnsi="Times New Roman"/>
          <w:sz w:val="28"/>
          <w:szCs w:val="28"/>
        </w:rPr>
        <w:t xml:space="preserve"> (мастера </w:t>
      </w:r>
      <w:proofErr w:type="spellStart"/>
      <w:r w:rsidR="0051674A" w:rsidRPr="00132821">
        <w:rPr>
          <w:rFonts w:ascii="Times New Roman" w:hAnsi="Times New Roman"/>
          <w:sz w:val="28"/>
          <w:szCs w:val="28"/>
        </w:rPr>
        <w:t>Сунцовой</w:t>
      </w:r>
      <w:proofErr w:type="spellEnd"/>
      <w:r w:rsidR="0051674A" w:rsidRPr="00132821">
        <w:rPr>
          <w:rFonts w:ascii="Times New Roman" w:hAnsi="Times New Roman"/>
          <w:sz w:val="28"/>
          <w:szCs w:val="28"/>
        </w:rPr>
        <w:t xml:space="preserve"> Е.Г.)</w:t>
      </w:r>
      <w:r w:rsidRPr="00132821">
        <w:rPr>
          <w:rFonts w:ascii="Times New Roman" w:hAnsi="Times New Roman"/>
          <w:sz w:val="28"/>
          <w:szCs w:val="28"/>
        </w:rPr>
        <w:t xml:space="preserve">. </w:t>
      </w:r>
    </w:p>
    <w:p w:rsidR="00C46B24" w:rsidRPr="00132821" w:rsidRDefault="00C46B24" w:rsidP="00D64D59">
      <w:pPr>
        <w:pStyle w:val="a5"/>
        <w:spacing w:line="360" w:lineRule="auto"/>
        <w:ind w:left="-284" w:right="141" w:firstLine="710"/>
        <w:jc w:val="both"/>
        <w:rPr>
          <w:color w:val="FF0000"/>
          <w:sz w:val="28"/>
          <w:szCs w:val="28"/>
          <w:shd w:val="clear" w:color="auto" w:fill="FFFFFF"/>
        </w:rPr>
      </w:pPr>
      <w:r w:rsidRPr="00132821">
        <w:rPr>
          <w:rFonts w:ascii="Times New Roman" w:hAnsi="Times New Roman"/>
          <w:sz w:val="28"/>
          <w:szCs w:val="28"/>
        </w:rPr>
        <w:t>Проведение Всероссийской школы ткачества на территории Удмуртии еще раз доказывает актуальность и социальную значимость развития традиционной культуры через сохранение и развитие современного ручного ткачества. В работе Школы приняли участие специалисты из 12 субъектов России и мастера из 14 муниципальных районов</w:t>
      </w:r>
      <w:r w:rsidR="00C91F1C" w:rsidRPr="00C91F1C">
        <w:rPr>
          <w:rFonts w:ascii="Times New Roman" w:hAnsi="Times New Roman"/>
          <w:sz w:val="28"/>
          <w:szCs w:val="28"/>
        </w:rPr>
        <w:t xml:space="preserve"> </w:t>
      </w:r>
      <w:r w:rsidR="00C91F1C" w:rsidRPr="00132821">
        <w:rPr>
          <w:rFonts w:ascii="Times New Roman" w:hAnsi="Times New Roman"/>
          <w:sz w:val="28"/>
          <w:szCs w:val="28"/>
        </w:rPr>
        <w:t>Удмуртии</w:t>
      </w:r>
      <w:r w:rsidRPr="00132821">
        <w:rPr>
          <w:rFonts w:ascii="Times New Roman" w:hAnsi="Times New Roman"/>
          <w:sz w:val="28"/>
          <w:szCs w:val="28"/>
        </w:rPr>
        <w:t xml:space="preserve">. </w:t>
      </w:r>
    </w:p>
    <w:p w:rsidR="0051674A" w:rsidRPr="00132821" w:rsidRDefault="00C46B24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>В рамках реализации социокультурного проекта «Балезино. Точка Мира», Домом ремесел была открыта сувенирная лавка «</w:t>
      </w:r>
      <w:proofErr w:type="spellStart"/>
      <w:r w:rsidRPr="00132821">
        <w:rPr>
          <w:sz w:val="28"/>
          <w:szCs w:val="28"/>
        </w:rPr>
        <w:t>Лесовичок</w:t>
      </w:r>
      <w:proofErr w:type="spellEnd"/>
      <w:r w:rsidRPr="00132821">
        <w:rPr>
          <w:sz w:val="28"/>
          <w:szCs w:val="28"/>
        </w:rPr>
        <w:t xml:space="preserve">» при спонсорской поддержке депутата Государственного Совета УР Санникова А.М. За два года в сувенирной лавке побывало около 6 тысяч человек, это не только жители </w:t>
      </w:r>
      <w:proofErr w:type="spellStart"/>
      <w:r w:rsidRPr="00132821">
        <w:rPr>
          <w:sz w:val="28"/>
          <w:szCs w:val="28"/>
        </w:rPr>
        <w:lastRenderedPageBreak/>
        <w:t>п.Балезино</w:t>
      </w:r>
      <w:proofErr w:type="spellEnd"/>
      <w:r w:rsidRPr="00132821">
        <w:rPr>
          <w:sz w:val="28"/>
          <w:szCs w:val="28"/>
        </w:rPr>
        <w:t xml:space="preserve">, но и транзитные пассажиры и гости района.  За девять месяцев 2018 года реализовано 1706 изделий на общую сумму 536,0 тыс. рублей. </w:t>
      </w:r>
    </w:p>
    <w:p w:rsidR="00C46B24" w:rsidRPr="00132821" w:rsidRDefault="00C46B24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 xml:space="preserve">Дома ремесел вносят огромный вклад в дело сохранения, возрождения и развития народного декоративно-прикладного искусства и художественных ремесел. </w:t>
      </w:r>
      <w:r w:rsidR="00D64D59">
        <w:rPr>
          <w:sz w:val="28"/>
          <w:szCs w:val="28"/>
        </w:rPr>
        <w:t xml:space="preserve">С февраля 2019 года учредителем Национального центра декоративно-прикладного </w:t>
      </w:r>
      <w:r w:rsidR="00800368">
        <w:rPr>
          <w:sz w:val="28"/>
          <w:szCs w:val="28"/>
        </w:rPr>
        <w:t>искусства</w:t>
      </w:r>
      <w:r w:rsidR="00D64D59">
        <w:rPr>
          <w:sz w:val="28"/>
          <w:szCs w:val="28"/>
        </w:rPr>
        <w:t xml:space="preserve"> и ремесел </w:t>
      </w:r>
      <w:r w:rsidR="000A4A8F">
        <w:rPr>
          <w:sz w:val="28"/>
          <w:szCs w:val="28"/>
        </w:rPr>
        <w:t xml:space="preserve">УР </w:t>
      </w:r>
      <w:r w:rsidR="00D64D59">
        <w:rPr>
          <w:sz w:val="28"/>
          <w:szCs w:val="28"/>
        </w:rPr>
        <w:t>будет Министерство экономики УР, но 8 мастеров перейдут в Дом народного творчества - где будет создан методический центр для муниципальных домов ремесел.</w:t>
      </w:r>
    </w:p>
    <w:p w:rsidR="00C46B24" w:rsidRPr="00132821" w:rsidRDefault="00C46B24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</w:p>
    <w:p w:rsidR="00C46B24" w:rsidRPr="00132821" w:rsidRDefault="00C46B24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 xml:space="preserve">Дома культуры и сельские клубы остаются самой доступной и массовой сетью учреждений культуры в нашей стране и республике. </w:t>
      </w:r>
    </w:p>
    <w:p w:rsidR="00C46B24" w:rsidRPr="00132821" w:rsidRDefault="00D64D59" w:rsidP="00583389">
      <w:pPr>
        <w:spacing w:line="360" w:lineRule="auto"/>
        <w:ind w:left="-284" w:right="141" w:firstLine="710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З</w:t>
      </w:r>
      <w:r w:rsidR="00C46B24" w:rsidRPr="00132821">
        <w:rPr>
          <w:sz w:val="28"/>
          <w:szCs w:val="28"/>
        </w:rPr>
        <w:t>а последние два года число культурно-досуговых учреждений сократилось на 31 единицу и составляет 611 единиц. Закрылись клубы в малонаселенных пунктах, а также аварийные и неэффективные учреждения.</w:t>
      </w:r>
    </w:p>
    <w:p w:rsidR="00C46B24" w:rsidRPr="00132821" w:rsidRDefault="00C46B24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>В настоящее время в Домах культуры республики работает 5925 клубных формирований, объединяющих 87369 участников</w:t>
      </w:r>
      <w:r w:rsidR="006F2F0B">
        <w:rPr>
          <w:sz w:val="28"/>
          <w:szCs w:val="28"/>
        </w:rPr>
        <w:t>,</w:t>
      </w:r>
      <w:r w:rsidRPr="00132821">
        <w:rPr>
          <w:sz w:val="28"/>
          <w:szCs w:val="28"/>
        </w:rPr>
        <w:t xml:space="preserve"> при этом 53% </w:t>
      </w:r>
      <w:r w:rsidR="006F2F0B">
        <w:rPr>
          <w:sz w:val="28"/>
          <w:szCs w:val="28"/>
        </w:rPr>
        <w:t>клубов</w:t>
      </w:r>
      <w:r w:rsidRPr="00132821">
        <w:rPr>
          <w:sz w:val="28"/>
          <w:szCs w:val="28"/>
        </w:rPr>
        <w:t xml:space="preserve"> для детей.</w:t>
      </w:r>
      <w:r w:rsidR="0051674A" w:rsidRPr="00132821">
        <w:rPr>
          <w:sz w:val="28"/>
          <w:szCs w:val="28"/>
        </w:rPr>
        <w:t xml:space="preserve"> </w:t>
      </w:r>
    </w:p>
    <w:p w:rsidR="00C46B24" w:rsidRPr="00132821" w:rsidRDefault="00C46B24" w:rsidP="00583389">
      <w:pPr>
        <w:spacing w:line="360" w:lineRule="auto"/>
        <w:ind w:left="-284" w:right="141" w:firstLine="710"/>
        <w:jc w:val="both"/>
        <w:rPr>
          <w:color w:val="FF0000"/>
          <w:sz w:val="28"/>
          <w:szCs w:val="28"/>
        </w:rPr>
      </w:pPr>
      <w:r w:rsidRPr="00132821">
        <w:rPr>
          <w:sz w:val="28"/>
          <w:szCs w:val="28"/>
        </w:rPr>
        <w:t xml:space="preserve">С 2012 года идет стабильный рост числа участников мероприятий, что связано с выполнением «дорожной карты». В то же время уменьшается непосредственное число мероприятий, в связи с преобладанием массовых форм культурно-досуговых мероприятий. </w:t>
      </w:r>
      <w:r w:rsidRPr="00132821">
        <w:rPr>
          <w:color w:val="000000"/>
          <w:sz w:val="28"/>
          <w:szCs w:val="28"/>
        </w:rPr>
        <w:t xml:space="preserve">Применяемые современные технологии, привлекают посетителей, повышая общественный резонанс. </w:t>
      </w:r>
      <w:proofErr w:type="spellStart"/>
      <w:r w:rsidRPr="00132821">
        <w:rPr>
          <w:color w:val="000000"/>
          <w:sz w:val="28"/>
          <w:szCs w:val="28"/>
        </w:rPr>
        <w:t>Квесты</w:t>
      </w:r>
      <w:proofErr w:type="spellEnd"/>
      <w:r w:rsidRPr="00132821">
        <w:rPr>
          <w:color w:val="000000"/>
          <w:sz w:val="28"/>
          <w:szCs w:val="28"/>
        </w:rPr>
        <w:t xml:space="preserve"> и </w:t>
      </w:r>
      <w:proofErr w:type="spellStart"/>
      <w:r w:rsidRPr="00132821">
        <w:rPr>
          <w:color w:val="000000"/>
          <w:sz w:val="28"/>
          <w:szCs w:val="28"/>
        </w:rPr>
        <w:t>флэшмобы</w:t>
      </w:r>
      <w:proofErr w:type="spellEnd"/>
      <w:r w:rsidRPr="00132821">
        <w:rPr>
          <w:color w:val="000000"/>
          <w:sz w:val="28"/>
          <w:szCs w:val="28"/>
        </w:rPr>
        <w:t xml:space="preserve">, интеллектуальные митинги, интерактивные акции становятся популярными формами проведения досуга. </w:t>
      </w:r>
    </w:p>
    <w:p w:rsidR="00C46B24" w:rsidRPr="00D64D59" w:rsidRDefault="00C46B24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 xml:space="preserve">В рамках Года волонтера, активизировалась работа по привлечению добровольцев к культурно-досуговой деятельности и народному творчеству. </w:t>
      </w:r>
      <w:r w:rsidR="00841594" w:rsidRPr="00132821">
        <w:rPr>
          <w:sz w:val="28"/>
          <w:szCs w:val="28"/>
        </w:rPr>
        <w:t xml:space="preserve">Они принимали </w:t>
      </w:r>
      <w:r w:rsidRPr="00132821">
        <w:rPr>
          <w:sz w:val="28"/>
          <w:szCs w:val="28"/>
        </w:rPr>
        <w:t xml:space="preserve">участие в благоустройстве среды проживания, помощи детям, пенсионерам, ветеранам; благотворительных выставках, ярмарках, акциях по сбору и ремонту книг; мероприятиях, пропагандирующих здоровый образ </w:t>
      </w:r>
      <w:r w:rsidRPr="00D64D59">
        <w:rPr>
          <w:sz w:val="28"/>
          <w:szCs w:val="28"/>
        </w:rPr>
        <w:t>жизни.</w:t>
      </w:r>
      <w:r w:rsidR="00841594" w:rsidRPr="00D64D59">
        <w:rPr>
          <w:sz w:val="28"/>
          <w:szCs w:val="28"/>
        </w:rPr>
        <w:t xml:space="preserve"> </w:t>
      </w:r>
      <w:r w:rsidR="00D64D59" w:rsidRPr="00D64D59">
        <w:rPr>
          <w:sz w:val="28"/>
          <w:szCs w:val="28"/>
        </w:rPr>
        <w:t>Однако в этой работе есть у нас резервы.</w:t>
      </w:r>
    </w:p>
    <w:p w:rsidR="00C46B24" w:rsidRPr="00132821" w:rsidRDefault="00C46B24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lastRenderedPageBreak/>
        <w:t xml:space="preserve">Одной из первоочередных задач является развитие именно культурного </w:t>
      </w:r>
      <w:proofErr w:type="spellStart"/>
      <w:r w:rsidRPr="00132821">
        <w:rPr>
          <w:sz w:val="28"/>
          <w:szCs w:val="28"/>
        </w:rPr>
        <w:t>волонтерства</w:t>
      </w:r>
      <w:proofErr w:type="spellEnd"/>
      <w:r w:rsidRPr="00132821">
        <w:rPr>
          <w:sz w:val="28"/>
          <w:szCs w:val="28"/>
        </w:rPr>
        <w:t>: привлечение добровольцев к деятельности любительских объединений, процессу подготовки массовых мероприятий</w:t>
      </w:r>
      <w:r w:rsidR="00D64D59">
        <w:rPr>
          <w:sz w:val="28"/>
          <w:szCs w:val="28"/>
        </w:rPr>
        <w:t>, ремонту зданий</w:t>
      </w:r>
      <w:r w:rsidRPr="00132821">
        <w:rPr>
          <w:sz w:val="28"/>
          <w:szCs w:val="28"/>
        </w:rPr>
        <w:t xml:space="preserve">. Вместе с тем, необходимо продолжить волонтерское движение по уходу за памятниками, общественными пространствами, развитию сельской территории и городских пространств. </w:t>
      </w:r>
    </w:p>
    <w:p w:rsidR="00C46B24" w:rsidRPr="00132821" w:rsidRDefault="00C46B24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 xml:space="preserve">В республике уже есть успешный опыт развития и </w:t>
      </w:r>
      <w:proofErr w:type="spellStart"/>
      <w:r w:rsidRPr="00132821">
        <w:rPr>
          <w:sz w:val="28"/>
          <w:szCs w:val="28"/>
        </w:rPr>
        <w:t>ревитализации</w:t>
      </w:r>
      <w:proofErr w:type="spellEnd"/>
      <w:r w:rsidRPr="00132821">
        <w:rPr>
          <w:sz w:val="28"/>
          <w:szCs w:val="28"/>
        </w:rPr>
        <w:t xml:space="preserve"> общественных пространств. Это проекты, реализуемые в деревне </w:t>
      </w:r>
      <w:proofErr w:type="spellStart"/>
      <w:r w:rsidRPr="00132821">
        <w:rPr>
          <w:sz w:val="28"/>
          <w:szCs w:val="28"/>
        </w:rPr>
        <w:t>Сеп</w:t>
      </w:r>
      <w:proofErr w:type="spellEnd"/>
      <w:r w:rsidRPr="00132821">
        <w:rPr>
          <w:sz w:val="28"/>
          <w:szCs w:val="28"/>
        </w:rPr>
        <w:t xml:space="preserve"> </w:t>
      </w:r>
      <w:proofErr w:type="spellStart"/>
      <w:r w:rsidRPr="00132821">
        <w:rPr>
          <w:sz w:val="28"/>
          <w:szCs w:val="28"/>
        </w:rPr>
        <w:t>Игринского</w:t>
      </w:r>
      <w:proofErr w:type="spellEnd"/>
      <w:r w:rsidRPr="00132821">
        <w:rPr>
          <w:sz w:val="28"/>
          <w:szCs w:val="28"/>
        </w:rPr>
        <w:t xml:space="preserve"> района, в деревне Адам </w:t>
      </w:r>
      <w:proofErr w:type="spellStart"/>
      <w:r w:rsidRPr="00132821">
        <w:rPr>
          <w:sz w:val="28"/>
          <w:szCs w:val="28"/>
        </w:rPr>
        <w:t>Глазовского</w:t>
      </w:r>
      <w:proofErr w:type="spellEnd"/>
      <w:r w:rsidRPr="00132821">
        <w:rPr>
          <w:sz w:val="28"/>
          <w:szCs w:val="28"/>
        </w:rPr>
        <w:t xml:space="preserve"> района, деревне </w:t>
      </w:r>
      <w:proofErr w:type="spellStart"/>
      <w:r w:rsidRPr="00132821">
        <w:rPr>
          <w:sz w:val="28"/>
          <w:szCs w:val="28"/>
        </w:rPr>
        <w:t>Тылыс</w:t>
      </w:r>
      <w:proofErr w:type="spellEnd"/>
      <w:r w:rsidRPr="00132821">
        <w:rPr>
          <w:sz w:val="28"/>
          <w:szCs w:val="28"/>
        </w:rPr>
        <w:t xml:space="preserve"> Юкаменского района. В качестве примера можно привести благоустройство территории сельского пруда </w:t>
      </w:r>
      <w:r w:rsidR="00D64D59" w:rsidRPr="00132821">
        <w:rPr>
          <w:sz w:val="28"/>
          <w:szCs w:val="28"/>
        </w:rPr>
        <w:t xml:space="preserve">и создание новой фестивальной площадки </w:t>
      </w:r>
      <w:r w:rsidRPr="00132821">
        <w:rPr>
          <w:sz w:val="28"/>
          <w:szCs w:val="28"/>
        </w:rPr>
        <w:t>в поселке Яр</w:t>
      </w:r>
      <w:r w:rsidR="00D64D59">
        <w:rPr>
          <w:sz w:val="28"/>
          <w:szCs w:val="28"/>
        </w:rPr>
        <w:t>, Алнаши!!!</w:t>
      </w:r>
      <w:r w:rsidRPr="00132821">
        <w:rPr>
          <w:sz w:val="28"/>
          <w:szCs w:val="28"/>
        </w:rPr>
        <w:t>.</w:t>
      </w:r>
    </w:p>
    <w:p w:rsidR="00C46B24" w:rsidRPr="00132821" w:rsidRDefault="00C46B24" w:rsidP="000474D7">
      <w:pPr>
        <w:pStyle w:val="aa"/>
        <w:spacing w:line="360" w:lineRule="auto"/>
        <w:ind w:left="-284" w:right="141" w:firstLine="710"/>
        <w:jc w:val="both"/>
        <w:rPr>
          <w:sz w:val="28"/>
          <w:szCs w:val="28"/>
        </w:rPr>
      </w:pPr>
      <w:proofErr w:type="spellStart"/>
      <w:r w:rsidRPr="00132821">
        <w:rPr>
          <w:sz w:val="28"/>
          <w:szCs w:val="28"/>
        </w:rPr>
        <w:t>Внебюджет</w:t>
      </w:r>
      <w:proofErr w:type="spellEnd"/>
      <w:r w:rsidRPr="00132821">
        <w:rPr>
          <w:sz w:val="28"/>
          <w:szCs w:val="28"/>
        </w:rPr>
        <w:t xml:space="preserve"> за счет приносящей доход деятельности составил 161 м</w:t>
      </w:r>
      <w:r w:rsidR="006F2F0B">
        <w:rPr>
          <w:sz w:val="28"/>
          <w:szCs w:val="28"/>
        </w:rPr>
        <w:t>иллион рублей</w:t>
      </w:r>
      <w:r w:rsidRPr="00132821">
        <w:rPr>
          <w:sz w:val="28"/>
          <w:szCs w:val="28"/>
        </w:rPr>
        <w:t xml:space="preserve">. </w:t>
      </w:r>
      <w:r w:rsidR="000474D7">
        <w:rPr>
          <w:sz w:val="28"/>
          <w:szCs w:val="28"/>
        </w:rPr>
        <w:t>Благодарю</w:t>
      </w:r>
      <w:r w:rsidRPr="00132821">
        <w:rPr>
          <w:sz w:val="28"/>
          <w:szCs w:val="28"/>
        </w:rPr>
        <w:t xml:space="preserve"> за активную работу в данном направлении </w:t>
      </w:r>
      <w:proofErr w:type="spellStart"/>
      <w:r w:rsidRPr="00132821">
        <w:rPr>
          <w:sz w:val="28"/>
          <w:szCs w:val="28"/>
        </w:rPr>
        <w:t>Игринский</w:t>
      </w:r>
      <w:proofErr w:type="spellEnd"/>
      <w:r w:rsidRPr="00132821">
        <w:rPr>
          <w:sz w:val="28"/>
          <w:szCs w:val="28"/>
        </w:rPr>
        <w:t xml:space="preserve">, </w:t>
      </w:r>
      <w:proofErr w:type="spellStart"/>
      <w:r w:rsidRPr="00132821">
        <w:rPr>
          <w:sz w:val="28"/>
          <w:szCs w:val="28"/>
        </w:rPr>
        <w:t>Селтинский</w:t>
      </w:r>
      <w:proofErr w:type="spellEnd"/>
      <w:r w:rsidRPr="00132821">
        <w:rPr>
          <w:sz w:val="28"/>
          <w:szCs w:val="28"/>
        </w:rPr>
        <w:t xml:space="preserve">, </w:t>
      </w:r>
      <w:proofErr w:type="spellStart"/>
      <w:r w:rsidRPr="00132821">
        <w:rPr>
          <w:sz w:val="28"/>
          <w:szCs w:val="28"/>
        </w:rPr>
        <w:t>Балезинский</w:t>
      </w:r>
      <w:proofErr w:type="spellEnd"/>
      <w:r w:rsidRPr="00132821">
        <w:rPr>
          <w:sz w:val="28"/>
          <w:szCs w:val="28"/>
        </w:rPr>
        <w:t xml:space="preserve">, </w:t>
      </w:r>
      <w:proofErr w:type="spellStart"/>
      <w:r w:rsidRPr="00132821">
        <w:rPr>
          <w:sz w:val="28"/>
          <w:szCs w:val="28"/>
        </w:rPr>
        <w:t>Глазо</w:t>
      </w:r>
      <w:r w:rsidR="00D4449B">
        <w:rPr>
          <w:sz w:val="28"/>
          <w:szCs w:val="28"/>
        </w:rPr>
        <w:t>вский</w:t>
      </w:r>
      <w:proofErr w:type="spellEnd"/>
      <w:r w:rsidR="00D4449B">
        <w:rPr>
          <w:sz w:val="28"/>
          <w:szCs w:val="28"/>
        </w:rPr>
        <w:t xml:space="preserve">, </w:t>
      </w:r>
      <w:proofErr w:type="spellStart"/>
      <w:r w:rsidR="00D4449B">
        <w:rPr>
          <w:sz w:val="28"/>
          <w:szCs w:val="28"/>
        </w:rPr>
        <w:t>Юкаменский</w:t>
      </w:r>
      <w:proofErr w:type="spellEnd"/>
      <w:r w:rsidR="00D4449B">
        <w:rPr>
          <w:sz w:val="28"/>
          <w:szCs w:val="28"/>
        </w:rPr>
        <w:t xml:space="preserve">, </w:t>
      </w:r>
      <w:proofErr w:type="spellStart"/>
      <w:r w:rsidR="00D4449B">
        <w:rPr>
          <w:sz w:val="28"/>
          <w:szCs w:val="28"/>
        </w:rPr>
        <w:t>Завьяловский</w:t>
      </w:r>
      <w:proofErr w:type="spellEnd"/>
      <w:r w:rsidR="00D4449B">
        <w:rPr>
          <w:sz w:val="28"/>
          <w:szCs w:val="28"/>
        </w:rPr>
        <w:t xml:space="preserve">, </w:t>
      </w:r>
      <w:proofErr w:type="spellStart"/>
      <w:r w:rsidR="00D4449B">
        <w:rPr>
          <w:sz w:val="28"/>
          <w:szCs w:val="28"/>
        </w:rPr>
        <w:t>Воткинский</w:t>
      </w:r>
      <w:proofErr w:type="spellEnd"/>
      <w:r w:rsidR="00D4449B">
        <w:rPr>
          <w:sz w:val="28"/>
          <w:szCs w:val="28"/>
        </w:rPr>
        <w:t xml:space="preserve"> </w:t>
      </w:r>
      <w:r w:rsidRPr="00132821">
        <w:rPr>
          <w:sz w:val="28"/>
          <w:szCs w:val="28"/>
        </w:rPr>
        <w:t xml:space="preserve">районы, Глазов и Сарапул. </w:t>
      </w:r>
    </w:p>
    <w:p w:rsidR="00C46B24" w:rsidRPr="00132821" w:rsidRDefault="00C46B24" w:rsidP="00583389">
      <w:pPr>
        <w:tabs>
          <w:tab w:val="left" w:pos="8647"/>
        </w:tabs>
        <w:spacing w:line="360" w:lineRule="auto"/>
        <w:ind w:left="-284" w:right="141" w:firstLine="710"/>
        <w:jc w:val="both"/>
        <w:rPr>
          <w:rFonts w:eastAsia="Calibri"/>
          <w:color w:val="FF0000"/>
          <w:sz w:val="28"/>
          <w:szCs w:val="28"/>
        </w:rPr>
      </w:pPr>
      <w:r w:rsidRPr="00132821">
        <w:rPr>
          <w:rFonts w:eastAsia="Calibri"/>
          <w:sz w:val="28"/>
          <w:szCs w:val="28"/>
        </w:rPr>
        <w:t xml:space="preserve">В 2018 году в рамках реализации федерального партийного проекта </w:t>
      </w:r>
      <w:r w:rsidR="00D64D59">
        <w:rPr>
          <w:rFonts w:eastAsia="Calibri"/>
          <w:sz w:val="28"/>
          <w:szCs w:val="28"/>
        </w:rPr>
        <w:t xml:space="preserve">Единой России </w:t>
      </w:r>
      <w:r w:rsidRPr="00132821">
        <w:rPr>
          <w:rFonts w:eastAsia="Calibri"/>
          <w:sz w:val="28"/>
          <w:szCs w:val="28"/>
        </w:rPr>
        <w:t xml:space="preserve">«Культура малой Родины» из средств федерального бюджета и бюджета </w:t>
      </w:r>
      <w:r w:rsidR="00D4449B">
        <w:rPr>
          <w:rFonts w:eastAsia="Calibri"/>
          <w:sz w:val="28"/>
          <w:szCs w:val="28"/>
        </w:rPr>
        <w:t>р</w:t>
      </w:r>
      <w:r w:rsidRPr="00132821">
        <w:rPr>
          <w:rFonts w:eastAsia="Calibri"/>
          <w:sz w:val="28"/>
          <w:szCs w:val="28"/>
        </w:rPr>
        <w:t xml:space="preserve">еспублики в муниципальные образования республики (25 муниципальных районов и город Можга) было направлено иных межбюджетных трансфертов в размере 36 </w:t>
      </w:r>
      <w:r w:rsidR="003273A9">
        <w:rPr>
          <w:rFonts w:eastAsia="Calibri"/>
          <w:sz w:val="28"/>
          <w:szCs w:val="28"/>
        </w:rPr>
        <w:t>миллионов</w:t>
      </w:r>
      <w:r w:rsidRPr="00132821">
        <w:rPr>
          <w:rFonts w:eastAsia="Calibri"/>
          <w:sz w:val="28"/>
          <w:szCs w:val="28"/>
        </w:rPr>
        <w:t xml:space="preserve"> 149 тысяч рублей на обеспечение развития и укрепления материально-технической базы домов культуры в населенных пунктах с числом жителей до 50 тысяч человек. </w:t>
      </w:r>
    </w:p>
    <w:p w:rsidR="00D64D59" w:rsidRDefault="00C46B24" w:rsidP="00D64D59">
      <w:pPr>
        <w:tabs>
          <w:tab w:val="left" w:pos="8647"/>
        </w:tabs>
        <w:spacing w:line="360" w:lineRule="auto"/>
        <w:ind w:left="-284" w:right="141" w:firstLine="710"/>
        <w:jc w:val="both"/>
        <w:rPr>
          <w:rFonts w:eastAsia="Calibri"/>
          <w:sz w:val="28"/>
          <w:szCs w:val="28"/>
        </w:rPr>
      </w:pPr>
      <w:r w:rsidRPr="00132821">
        <w:rPr>
          <w:rFonts w:eastAsia="Calibri"/>
          <w:sz w:val="28"/>
          <w:szCs w:val="28"/>
        </w:rPr>
        <w:t xml:space="preserve">Работы продолжены по двум направлениям: текущий ремонт зданий 30 домов культуры в 26 муниципальных образованиях республики и 13 муниципальных учреждениях культуры (это приобретение комплектов духовых инструментов, баянов, гармоней, видео и </w:t>
      </w:r>
      <w:proofErr w:type="spellStart"/>
      <w:r w:rsidRPr="00132821">
        <w:rPr>
          <w:rFonts w:eastAsia="Calibri"/>
          <w:sz w:val="28"/>
          <w:szCs w:val="28"/>
        </w:rPr>
        <w:t>звукоусилительной</w:t>
      </w:r>
      <w:proofErr w:type="spellEnd"/>
      <w:r w:rsidRPr="00132821">
        <w:rPr>
          <w:rFonts w:eastAsia="Calibri"/>
          <w:sz w:val="28"/>
          <w:szCs w:val="28"/>
        </w:rPr>
        <w:t xml:space="preserve"> аппаратуры, </w:t>
      </w:r>
      <w:proofErr w:type="spellStart"/>
      <w:r w:rsidRPr="00132821">
        <w:rPr>
          <w:rFonts w:eastAsia="Calibri"/>
          <w:sz w:val="28"/>
          <w:szCs w:val="28"/>
        </w:rPr>
        <w:t>светорегулирующего</w:t>
      </w:r>
      <w:proofErr w:type="spellEnd"/>
      <w:r w:rsidRPr="00132821">
        <w:rPr>
          <w:rFonts w:eastAsia="Calibri"/>
          <w:sz w:val="28"/>
          <w:szCs w:val="28"/>
        </w:rPr>
        <w:t xml:space="preserve"> оборудования, театральных кресел, одежды сцены и сценических костюмов). </w:t>
      </w:r>
    </w:p>
    <w:p w:rsidR="00C46B24" w:rsidRPr="00132821" w:rsidRDefault="00D64D59" w:rsidP="00583389">
      <w:pPr>
        <w:pStyle w:val="a4"/>
        <w:spacing w:before="0" w:beforeAutospacing="0" w:after="0" w:afterAutospacing="0" w:line="360" w:lineRule="auto"/>
        <w:ind w:left="-284" w:right="141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4449B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еспублике </w:t>
      </w:r>
      <w:r w:rsidR="00C46B24" w:rsidRPr="00F25C1B">
        <w:rPr>
          <w:sz w:val="28"/>
          <w:szCs w:val="28"/>
        </w:rPr>
        <w:t xml:space="preserve">177 </w:t>
      </w:r>
      <w:r>
        <w:rPr>
          <w:sz w:val="28"/>
          <w:szCs w:val="28"/>
        </w:rPr>
        <w:t xml:space="preserve">зданий </w:t>
      </w:r>
      <w:r w:rsidR="00C46B24" w:rsidRPr="00F25C1B">
        <w:rPr>
          <w:sz w:val="28"/>
          <w:szCs w:val="28"/>
        </w:rPr>
        <w:t xml:space="preserve">требуют капитального ремонта, 17 находятся в аварийном состоянии, остальные 476 зданий </w:t>
      </w:r>
      <w:r w:rsidR="00C46B24" w:rsidRPr="00132821">
        <w:rPr>
          <w:sz w:val="28"/>
          <w:szCs w:val="28"/>
        </w:rPr>
        <w:t xml:space="preserve">в той или иной мере нуждаются в </w:t>
      </w:r>
      <w:r w:rsidR="00C46B24" w:rsidRPr="00132821">
        <w:rPr>
          <w:sz w:val="28"/>
          <w:szCs w:val="28"/>
        </w:rPr>
        <w:lastRenderedPageBreak/>
        <w:t xml:space="preserve">проведении текущих ремонтов (замена окон, ремонт крыш, инженерных коммуникаций, отдельных элементов зданий, противопожарные мероприятия). Обеспеченность музыкальными инструментами в среднем по республике составляет 76%, мебелью - 42%, оборудованием сцены (в </w:t>
      </w:r>
      <w:proofErr w:type="spellStart"/>
      <w:r w:rsidR="00C46B24" w:rsidRPr="00132821">
        <w:rPr>
          <w:sz w:val="28"/>
          <w:szCs w:val="28"/>
        </w:rPr>
        <w:t>т.ч</w:t>
      </w:r>
      <w:proofErr w:type="spellEnd"/>
      <w:r w:rsidR="00C46B24" w:rsidRPr="00132821">
        <w:rPr>
          <w:sz w:val="28"/>
          <w:szCs w:val="28"/>
        </w:rPr>
        <w:t>. звук, свет) – 34%.</w:t>
      </w:r>
      <w:r w:rsidR="00217B10">
        <w:rPr>
          <w:sz w:val="28"/>
          <w:szCs w:val="28"/>
        </w:rPr>
        <w:t xml:space="preserve"> И для решения этих вопросов дополнительно будет вложено более 400 млн. рублей инвестиционных средств.</w:t>
      </w:r>
    </w:p>
    <w:p w:rsidR="00C46B24" w:rsidRPr="00F25C1B" w:rsidRDefault="006E7A3D" w:rsidP="00F25C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>В 2018 году на</w:t>
      </w:r>
      <w:r w:rsidR="00C46B24" w:rsidRPr="00132821">
        <w:rPr>
          <w:sz w:val="28"/>
          <w:szCs w:val="28"/>
        </w:rPr>
        <w:t xml:space="preserve"> коллеги</w:t>
      </w:r>
      <w:r w:rsidRPr="00132821">
        <w:rPr>
          <w:sz w:val="28"/>
          <w:szCs w:val="28"/>
        </w:rPr>
        <w:t>и</w:t>
      </w:r>
      <w:r w:rsidR="00C46B24" w:rsidRPr="00132821">
        <w:rPr>
          <w:sz w:val="28"/>
          <w:szCs w:val="28"/>
        </w:rPr>
        <w:t xml:space="preserve"> рассмотрен проект Концепции развития культурно-досуговой деятельности в Удмуртии до 2024 года. </w:t>
      </w:r>
      <w:r w:rsidR="00C46B24" w:rsidRPr="00F25C1B">
        <w:rPr>
          <w:sz w:val="28"/>
          <w:szCs w:val="28"/>
        </w:rPr>
        <w:t>Учитывая основные положения Концепции перед Республиканским домом народного творчества, перед всей клубной системой в целом, стоит задача обновления основных направлений деятельности. Первоочередная задача – выстраивание новой модели взаимодействия с муниципальными учреждениями клубного типа и функциональной структуры, построенной на партнерских взаимоотношениях, способной оперативно и адекватно реагировать на изменение внешней и внутренней среды, стимулирование творческой энергии жителей республики для развития и капитализации человеческого потенциала, повышение качества и улучшение жизни в Удмуртии.</w:t>
      </w:r>
      <w:r w:rsidR="00815140" w:rsidRPr="00F25C1B">
        <w:rPr>
          <w:sz w:val="28"/>
          <w:szCs w:val="28"/>
        </w:rPr>
        <w:t xml:space="preserve"> </w:t>
      </w:r>
      <w:r w:rsidR="00C46B24" w:rsidRPr="00F25C1B">
        <w:rPr>
          <w:sz w:val="28"/>
          <w:szCs w:val="28"/>
        </w:rPr>
        <w:t xml:space="preserve">В данный момент идет работа над формированием плана реализации Концепции. Но уже </w:t>
      </w:r>
      <w:r w:rsidR="00D4449B">
        <w:rPr>
          <w:sz w:val="28"/>
          <w:szCs w:val="28"/>
        </w:rPr>
        <w:t>сегодня</w:t>
      </w:r>
      <w:r w:rsidR="00C46B24" w:rsidRPr="00F25C1B">
        <w:rPr>
          <w:sz w:val="28"/>
          <w:szCs w:val="28"/>
        </w:rPr>
        <w:t xml:space="preserve"> с уверенностью можно сказать, что Концепция станет действенным инструментом реализации Национального проекта «Культура».</w:t>
      </w:r>
    </w:p>
    <w:p w:rsidR="00815140" w:rsidRPr="00132821" w:rsidRDefault="00217B10" w:rsidP="008151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84" w:right="141" w:firstLine="710"/>
        <w:jc w:val="both"/>
        <w:rPr>
          <w:sz w:val="28"/>
          <w:szCs w:val="28"/>
        </w:rPr>
      </w:pPr>
      <w:r>
        <w:rPr>
          <w:sz w:val="28"/>
          <w:szCs w:val="28"/>
        </w:rPr>
        <w:t>Однако сегодня</w:t>
      </w:r>
      <w:r w:rsidR="00815140" w:rsidRPr="00132821">
        <w:rPr>
          <w:sz w:val="28"/>
          <w:szCs w:val="28"/>
        </w:rPr>
        <w:t xml:space="preserve"> остро стоят вопросы содержания клубной деятельности, идеологии, определения миссии Домов культуры, наполнения деятельности новыми смыслами</w:t>
      </w:r>
      <w:r w:rsidR="00D4449B">
        <w:rPr>
          <w:sz w:val="28"/>
          <w:szCs w:val="28"/>
        </w:rPr>
        <w:t>!!!</w:t>
      </w:r>
    </w:p>
    <w:p w:rsidR="00C46B24" w:rsidRPr="00F25C1B" w:rsidRDefault="00C46B24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F25C1B">
        <w:rPr>
          <w:sz w:val="28"/>
          <w:szCs w:val="28"/>
        </w:rPr>
        <w:t xml:space="preserve">За счёт </w:t>
      </w:r>
      <w:proofErr w:type="spellStart"/>
      <w:r w:rsidRPr="00F25C1B">
        <w:rPr>
          <w:sz w:val="28"/>
          <w:szCs w:val="28"/>
        </w:rPr>
        <w:t>грантовой</w:t>
      </w:r>
      <w:proofErr w:type="spellEnd"/>
      <w:r w:rsidRPr="00F25C1B">
        <w:rPr>
          <w:sz w:val="28"/>
          <w:szCs w:val="28"/>
        </w:rPr>
        <w:t xml:space="preserve"> поддержки из федерального Фонда развития кино открыты кинотеатры в г</w:t>
      </w:r>
      <w:r w:rsidR="00217B10">
        <w:rPr>
          <w:sz w:val="28"/>
          <w:szCs w:val="28"/>
        </w:rPr>
        <w:t>ородах Г</w:t>
      </w:r>
      <w:r w:rsidRPr="00F25C1B">
        <w:rPr>
          <w:sz w:val="28"/>
          <w:szCs w:val="28"/>
        </w:rPr>
        <w:t>лазове</w:t>
      </w:r>
      <w:r w:rsidR="00217B10">
        <w:rPr>
          <w:sz w:val="28"/>
          <w:szCs w:val="28"/>
        </w:rPr>
        <w:t xml:space="preserve"> и Воткинске</w:t>
      </w:r>
      <w:r w:rsidRPr="00F25C1B">
        <w:rPr>
          <w:sz w:val="28"/>
          <w:szCs w:val="28"/>
        </w:rPr>
        <w:t xml:space="preserve">, Можге, </w:t>
      </w:r>
      <w:proofErr w:type="spellStart"/>
      <w:r w:rsidRPr="00F25C1B">
        <w:rPr>
          <w:sz w:val="28"/>
          <w:szCs w:val="28"/>
        </w:rPr>
        <w:t>Алнашском</w:t>
      </w:r>
      <w:proofErr w:type="spellEnd"/>
      <w:r w:rsidRPr="00F25C1B">
        <w:rPr>
          <w:sz w:val="28"/>
          <w:szCs w:val="28"/>
        </w:rPr>
        <w:t xml:space="preserve">, </w:t>
      </w:r>
      <w:proofErr w:type="spellStart"/>
      <w:r w:rsidRPr="00F25C1B">
        <w:rPr>
          <w:sz w:val="28"/>
          <w:szCs w:val="28"/>
        </w:rPr>
        <w:t>Кезском</w:t>
      </w:r>
      <w:proofErr w:type="spellEnd"/>
      <w:r w:rsidRPr="00F25C1B">
        <w:rPr>
          <w:sz w:val="28"/>
          <w:szCs w:val="28"/>
        </w:rPr>
        <w:t xml:space="preserve">, </w:t>
      </w:r>
      <w:proofErr w:type="spellStart"/>
      <w:r w:rsidRPr="00F25C1B">
        <w:rPr>
          <w:sz w:val="28"/>
          <w:szCs w:val="28"/>
        </w:rPr>
        <w:t>Камбарском</w:t>
      </w:r>
      <w:proofErr w:type="spellEnd"/>
      <w:r w:rsidRPr="00F25C1B">
        <w:rPr>
          <w:sz w:val="28"/>
          <w:szCs w:val="28"/>
        </w:rPr>
        <w:t xml:space="preserve"> районах на общую сумму 30, 0 млн. рублей.</w:t>
      </w:r>
      <w:r w:rsidR="00D4449B">
        <w:rPr>
          <w:sz w:val="28"/>
          <w:szCs w:val="28"/>
        </w:rPr>
        <w:t xml:space="preserve"> В 2019 году уже объявлен новый конкурс, приглашаем к участию всех желающих.</w:t>
      </w:r>
    </w:p>
    <w:p w:rsidR="00C46B24" w:rsidRPr="00132821" w:rsidRDefault="00C46B24" w:rsidP="00583389">
      <w:pPr>
        <w:spacing w:line="360" w:lineRule="auto"/>
        <w:ind w:left="-284" w:right="141" w:firstLine="710"/>
        <w:rPr>
          <w:sz w:val="28"/>
          <w:szCs w:val="28"/>
        </w:rPr>
      </w:pPr>
    </w:p>
    <w:p w:rsidR="00E35563" w:rsidRPr="00132821" w:rsidRDefault="00C46B24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 xml:space="preserve">Государственный зоологический парк Удмуртии в 2018 году отметил свое 10-летие. Основной гордостью зоопарка является коллекция животных, которая на сегодняшний день, насчитывает 233 вида. </w:t>
      </w:r>
    </w:p>
    <w:p w:rsidR="00E35563" w:rsidRPr="00132821" w:rsidRDefault="005260B9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lastRenderedPageBreak/>
        <w:t>Большое значение в работе зоопарка отводится</w:t>
      </w:r>
      <w:r w:rsidRPr="00132821">
        <w:rPr>
          <w:sz w:val="28"/>
          <w:szCs w:val="28"/>
          <w:u w:val="single"/>
        </w:rPr>
        <w:t xml:space="preserve"> научной работе. </w:t>
      </w:r>
      <w:r w:rsidR="00C46B24" w:rsidRPr="00132821">
        <w:rPr>
          <w:sz w:val="28"/>
          <w:szCs w:val="28"/>
        </w:rPr>
        <w:t xml:space="preserve">В 2018 году написана и выпущена книга «Внимание, детеныш: </w:t>
      </w:r>
      <w:proofErr w:type="spellStart"/>
      <w:r w:rsidR="00C46B24" w:rsidRPr="00132821">
        <w:rPr>
          <w:sz w:val="28"/>
          <w:szCs w:val="28"/>
        </w:rPr>
        <w:t>Спасёныши</w:t>
      </w:r>
      <w:proofErr w:type="spellEnd"/>
      <w:r w:rsidR="00C46B24" w:rsidRPr="00132821">
        <w:rPr>
          <w:sz w:val="28"/>
          <w:szCs w:val="28"/>
        </w:rPr>
        <w:t xml:space="preserve"> Зоопарка Удмуртии», повествующая об опыте ухода и выкармливании детенышей различных животных, полученный сотрудниками зоопарка. </w:t>
      </w:r>
    </w:p>
    <w:p w:rsidR="00C46B24" w:rsidRPr="00132821" w:rsidRDefault="00C46B24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>На протяжении многих лет Зоопарк Удмуртии остается одним из самых популярных мест семейного отдыха для жителей и гостей региона, что подтверждается растущим из года в год количеством посетителей зоопарка, за 2018 год посетило 669 510 человек (в 2016 году посетило - 596 тысяч человек, в 2017 году посетило - 601,6 тысяч человек).</w:t>
      </w:r>
    </w:p>
    <w:p w:rsidR="00C46B24" w:rsidRPr="00132821" w:rsidRDefault="00C46B24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</w:p>
    <w:p w:rsidR="009D7D6D" w:rsidRPr="00132821" w:rsidRDefault="006F2A5C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D7D6D" w:rsidRPr="00132821">
        <w:rPr>
          <w:sz w:val="28"/>
          <w:szCs w:val="28"/>
        </w:rPr>
        <w:t>а территории Удмуртской Республики государственными и муниципальными учреждениями культуры и туризма было обслужено в 2018 г. – 683 тыс. чел</w:t>
      </w:r>
      <w:r>
        <w:rPr>
          <w:sz w:val="28"/>
          <w:szCs w:val="28"/>
        </w:rPr>
        <w:t>овек (</w:t>
      </w:r>
      <w:r w:rsidRPr="00132821">
        <w:rPr>
          <w:sz w:val="28"/>
          <w:szCs w:val="28"/>
        </w:rPr>
        <w:t>в 2017 г</w:t>
      </w:r>
      <w:r>
        <w:rPr>
          <w:sz w:val="28"/>
          <w:szCs w:val="28"/>
        </w:rPr>
        <w:t>оду</w:t>
      </w:r>
      <w:r w:rsidRPr="00132821">
        <w:rPr>
          <w:sz w:val="28"/>
          <w:szCs w:val="28"/>
        </w:rPr>
        <w:t xml:space="preserve"> – 668,2 тыс.</w:t>
      </w:r>
      <w:r>
        <w:rPr>
          <w:sz w:val="28"/>
          <w:szCs w:val="28"/>
        </w:rPr>
        <w:t xml:space="preserve"> </w:t>
      </w:r>
      <w:r w:rsidRPr="00132821">
        <w:rPr>
          <w:sz w:val="28"/>
          <w:szCs w:val="28"/>
        </w:rPr>
        <w:t>чел</w:t>
      </w:r>
      <w:r>
        <w:rPr>
          <w:sz w:val="28"/>
          <w:szCs w:val="28"/>
        </w:rPr>
        <w:t>овек).</w:t>
      </w:r>
      <w:r w:rsidR="009D7D6D" w:rsidRPr="00132821">
        <w:rPr>
          <w:sz w:val="28"/>
          <w:szCs w:val="28"/>
        </w:rPr>
        <w:t xml:space="preserve"> Поток неорганизованных туристов в 2018 г</w:t>
      </w:r>
      <w:r w:rsidR="00AA685B">
        <w:rPr>
          <w:sz w:val="28"/>
          <w:szCs w:val="28"/>
        </w:rPr>
        <w:t>оду</w:t>
      </w:r>
      <w:r w:rsidR="009D7D6D" w:rsidRPr="00132821">
        <w:rPr>
          <w:sz w:val="28"/>
          <w:szCs w:val="28"/>
        </w:rPr>
        <w:t xml:space="preserve"> составил 173 тыс</w:t>
      </w:r>
      <w:r>
        <w:rPr>
          <w:sz w:val="28"/>
          <w:szCs w:val="28"/>
        </w:rPr>
        <w:t>ячи</w:t>
      </w:r>
      <w:r w:rsidR="009D7D6D" w:rsidRPr="00132821">
        <w:rPr>
          <w:sz w:val="28"/>
          <w:szCs w:val="28"/>
        </w:rPr>
        <w:t xml:space="preserve"> чел</w:t>
      </w:r>
      <w:r w:rsidR="00AA685B">
        <w:rPr>
          <w:sz w:val="28"/>
          <w:szCs w:val="28"/>
        </w:rPr>
        <w:t>овек</w:t>
      </w:r>
      <w:r w:rsidR="009D7D6D" w:rsidRPr="00132821">
        <w:rPr>
          <w:sz w:val="28"/>
          <w:szCs w:val="28"/>
        </w:rPr>
        <w:t>.</w:t>
      </w:r>
    </w:p>
    <w:p w:rsidR="00497720" w:rsidRPr="00132821" w:rsidRDefault="009D7D6D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 xml:space="preserve">Рост основного показателя на 2,23 % обусловлен сохранением и развитием маршрутной базы муниципальных образований (199 действующих маршрутов) и проведением в Удмуртской Республике крупных событийных мероприятий, привлекательных для туристов. </w:t>
      </w:r>
    </w:p>
    <w:p w:rsidR="009D7D6D" w:rsidRPr="00132821" w:rsidRDefault="009D7D6D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>С 2016</w:t>
      </w:r>
      <w:r w:rsidR="00217B10">
        <w:rPr>
          <w:sz w:val="28"/>
          <w:szCs w:val="28"/>
        </w:rPr>
        <w:t xml:space="preserve"> по 2018 годы</w:t>
      </w:r>
      <w:r w:rsidRPr="00132821">
        <w:rPr>
          <w:sz w:val="28"/>
          <w:szCs w:val="28"/>
        </w:rPr>
        <w:t xml:space="preserve"> реализ</w:t>
      </w:r>
      <w:r w:rsidR="00A00A0D">
        <w:rPr>
          <w:sz w:val="28"/>
          <w:szCs w:val="28"/>
        </w:rPr>
        <w:t>овывался</w:t>
      </w:r>
      <w:r w:rsidRPr="00132821">
        <w:rPr>
          <w:sz w:val="28"/>
          <w:szCs w:val="28"/>
        </w:rPr>
        <w:t xml:space="preserve"> инвестиционный проект «Камский берег» в городе Сарапуле. В 2018 году за счет всех уровней бюджетов на создание комплекса обеспечивающей инфраструктуры было предусмотрено 69 </w:t>
      </w:r>
      <w:r w:rsidR="00AA685B">
        <w:rPr>
          <w:sz w:val="28"/>
          <w:szCs w:val="28"/>
        </w:rPr>
        <w:t xml:space="preserve">миллионов </w:t>
      </w:r>
      <w:r w:rsidRPr="00132821">
        <w:rPr>
          <w:sz w:val="28"/>
          <w:szCs w:val="28"/>
        </w:rPr>
        <w:t>987</w:t>
      </w:r>
      <w:r w:rsidR="00AA685B">
        <w:rPr>
          <w:sz w:val="28"/>
          <w:szCs w:val="28"/>
        </w:rPr>
        <w:t xml:space="preserve"> тысяч</w:t>
      </w:r>
      <w:r w:rsidRPr="00132821">
        <w:rPr>
          <w:sz w:val="28"/>
          <w:szCs w:val="28"/>
        </w:rPr>
        <w:t xml:space="preserve"> рублей, из которых 49 </w:t>
      </w:r>
      <w:r w:rsidR="00AA685B">
        <w:rPr>
          <w:sz w:val="28"/>
          <w:szCs w:val="28"/>
        </w:rPr>
        <w:t xml:space="preserve">миллионов </w:t>
      </w:r>
      <w:r w:rsidRPr="00132821">
        <w:rPr>
          <w:sz w:val="28"/>
          <w:szCs w:val="28"/>
        </w:rPr>
        <w:t>600 тыс</w:t>
      </w:r>
      <w:r w:rsidR="00AA685B">
        <w:rPr>
          <w:sz w:val="28"/>
          <w:szCs w:val="28"/>
        </w:rPr>
        <w:t>яч</w:t>
      </w:r>
      <w:r w:rsidRPr="00132821">
        <w:rPr>
          <w:sz w:val="28"/>
          <w:szCs w:val="28"/>
        </w:rPr>
        <w:t xml:space="preserve"> рублей – средства федерального бюджета. Объем финансирования за счет средств внебюджетных источников в 2018 г</w:t>
      </w:r>
      <w:r w:rsidR="00AA685B">
        <w:rPr>
          <w:sz w:val="28"/>
          <w:szCs w:val="28"/>
        </w:rPr>
        <w:t>оду</w:t>
      </w:r>
      <w:r w:rsidRPr="00132821">
        <w:rPr>
          <w:sz w:val="28"/>
          <w:szCs w:val="28"/>
        </w:rPr>
        <w:t xml:space="preserve"> составил </w:t>
      </w:r>
      <w:r w:rsidR="00AA685B">
        <w:rPr>
          <w:sz w:val="28"/>
          <w:szCs w:val="28"/>
        </w:rPr>
        <w:t xml:space="preserve">более </w:t>
      </w:r>
      <w:r w:rsidRPr="00132821">
        <w:rPr>
          <w:sz w:val="28"/>
          <w:szCs w:val="28"/>
        </w:rPr>
        <w:t>176</w:t>
      </w:r>
      <w:r w:rsidR="00AA685B">
        <w:rPr>
          <w:sz w:val="28"/>
          <w:szCs w:val="28"/>
        </w:rPr>
        <w:t xml:space="preserve"> миллионов </w:t>
      </w:r>
      <w:r w:rsidRPr="00132821">
        <w:rPr>
          <w:sz w:val="28"/>
          <w:szCs w:val="28"/>
        </w:rPr>
        <w:t>руб</w:t>
      </w:r>
      <w:r w:rsidR="00AA685B">
        <w:rPr>
          <w:sz w:val="28"/>
          <w:szCs w:val="28"/>
        </w:rPr>
        <w:t>лей</w:t>
      </w:r>
      <w:r w:rsidRPr="00132821">
        <w:rPr>
          <w:sz w:val="28"/>
          <w:szCs w:val="28"/>
        </w:rPr>
        <w:t xml:space="preserve"> (103 % к плану на 2018 год).</w:t>
      </w:r>
      <w:r w:rsidR="00D4449B">
        <w:rPr>
          <w:sz w:val="28"/>
          <w:szCs w:val="28"/>
        </w:rPr>
        <w:t xml:space="preserve"> Всего на данный проект привлечено около 200 млн. федеральных средств.</w:t>
      </w:r>
    </w:p>
    <w:p w:rsidR="009D7D6D" w:rsidRPr="00132821" w:rsidRDefault="009D7D6D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 xml:space="preserve">Благодаря реализации мероприятий федеральной целевой программы туристический поток в г. Сарапуле с каждым годом увеличивается. Всего за 2018 год он составил более 45 тыс. чел., что превышает показатель 2015 года (год, предшествующий реализации проектов в рамках ФЦП) более, чем на 240%.  Во </w:t>
      </w:r>
      <w:r w:rsidRPr="00132821">
        <w:rPr>
          <w:sz w:val="28"/>
          <w:szCs w:val="28"/>
        </w:rPr>
        <w:lastRenderedPageBreak/>
        <w:t>время навигации 2018 года в город зашли 105 теплоходов (в 2015 году - 14 теплоходов). Сарапул сотрудничает с 16 речными туроператорами.</w:t>
      </w:r>
    </w:p>
    <w:p w:rsidR="009D7D6D" w:rsidRPr="00132821" w:rsidRDefault="009D7D6D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 xml:space="preserve">В 2018 году туризм в Удмуртии не сделал качественного рывка вперед, но удалось сохранить стабильные показатели в отрасли. </w:t>
      </w:r>
    </w:p>
    <w:p w:rsidR="00800368" w:rsidRDefault="00800368" w:rsidP="00E37C36">
      <w:pPr>
        <w:spacing w:line="360" w:lineRule="auto"/>
        <w:ind w:left="-284" w:right="141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 коллеги! </w:t>
      </w:r>
    </w:p>
    <w:p w:rsidR="00E37C36" w:rsidRPr="00132821" w:rsidRDefault="00E37C36" w:rsidP="00E37C36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 xml:space="preserve">На подготовку государственных учреждений, подведомственных министерству, к отопительному периоду израсходовано 3 млн. 950 </w:t>
      </w:r>
      <w:proofErr w:type="spellStart"/>
      <w:r w:rsidRPr="00132821">
        <w:rPr>
          <w:sz w:val="28"/>
          <w:szCs w:val="28"/>
        </w:rPr>
        <w:t>тыс.руб</w:t>
      </w:r>
      <w:proofErr w:type="spellEnd"/>
      <w:r w:rsidRPr="00132821">
        <w:rPr>
          <w:sz w:val="28"/>
          <w:szCs w:val="28"/>
        </w:rPr>
        <w:t>. бюджетных ассигнований (ремонтные работы проведены в 23 учреждениях культуры). Проводились мероприятия по обеспечению безопасности подведомственных учреждений, всего выполнено работ на сумму 500 тыс. рублей в 6 учреждениях.</w:t>
      </w:r>
    </w:p>
    <w:p w:rsidR="00E37C36" w:rsidRPr="00132821" w:rsidRDefault="00E37C36" w:rsidP="00E37C36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 xml:space="preserve">Также за счет средств федерального и республиканского бюджетов в рамках реализации Национального проекта «Культура» планируется выполнить капитальный ремонт 9 учреждений культурно-досугового типа в </w:t>
      </w:r>
      <w:proofErr w:type="spellStart"/>
      <w:r w:rsidRPr="00132821">
        <w:rPr>
          <w:sz w:val="28"/>
          <w:szCs w:val="28"/>
        </w:rPr>
        <w:t>Алнашском</w:t>
      </w:r>
      <w:proofErr w:type="spellEnd"/>
      <w:r w:rsidRPr="00132821">
        <w:rPr>
          <w:sz w:val="28"/>
          <w:szCs w:val="28"/>
        </w:rPr>
        <w:t xml:space="preserve">, </w:t>
      </w:r>
      <w:proofErr w:type="spellStart"/>
      <w:r w:rsidRPr="00132821">
        <w:rPr>
          <w:sz w:val="28"/>
          <w:szCs w:val="28"/>
        </w:rPr>
        <w:t>Вавожском</w:t>
      </w:r>
      <w:proofErr w:type="spellEnd"/>
      <w:r w:rsidRPr="00132821">
        <w:rPr>
          <w:sz w:val="28"/>
          <w:szCs w:val="28"/>
        </w:rPr>
        <w:t xml:space="preserve">, Воткинском, </w:t>
      </w:r>
      <w:proofErr w:type="spellStart"/>
      <w:r w:rsidRPr="00132821">
        <w:rPr>
          <w:sz w:val="28"/>
          <w:szCs w:val="28"/>
        </w:rPr>
        <w:t>Завьяловском</w:t>
      </w:r>
      <w:proofErr w:type="spellEnd"/>
      <w:r w:rsidRPr="00132821">
        <w:rPr>
          <w:sz w:val="28"/>
          <w:szCs w:val="28"/>
        </w:rPr>
        <w:t xml:space="preserve">, </w:t>
      </w:r>
      <w:proofErr w:type="spellStart"/>
      <w:r w:rsidRPr="00132821">
        <w:rPr>
          <w:sz w:val="28"/>
          <w:szCs w:val="28"/>
        </w:rPr>
        <w:t>Кезском</w:t>
      </w:r>
      <w:proofErr w:type="spellEnd"/>
      <w:r w:rsidRPr="00132821">
        <w:rPr>
          <w:sz w:val="28"/>
          <w:szCs w:val="28"/>
        </w:rPr>
        <w:t xml:space="preserve">, Сарапульском, </w:t>
      </w:r>
      <w:proofErr w:type="spellStart"/>
      <w:r w:rsidRPr="00132821">
        <w:rPr>
          <w:sz w:val="28"/>
          <w:szCs w:val="28"/>
        </w:rPr>
        <w:t>Увинском</w:t>
      </w:r>
      <w:proofErr w:type="spellEnd"/>
      <w:r w:rsidRPr="00132821">
        <w:rPr>
          <w:sz w:val="28"/>
          <w:szCs w:val="28"/>
        </w:rPr>
        <w:t xml:space="preserve">, </w:t>
      </w:r>
      <w:proofErr w:type="spellStart"/>
      <w:r w:rsidRPr="00132821">
        <w:rPr>
          <w:sz w:val="28"/>
          <w:szCs w:val="28"/>
        </w:rPr>
        <w:t>Шарканском</w:t>
      </w:r>
      <w:proofErr w:type="spellEnd"/>
      <w:r w:rsidRPr="00132821">
        <w:rPr>
          <w:sz w:val="28"/>
          <w:szCs w:val="28"/>
        </w:rPr>
        <w:t xml:space="preserve">, </w:t>
      </w:r>
      <w:proofErr w:type="spellStart"/>
      <w:r w:rsidRPr="00132821">
        <w:rPr>
          <w:sz w:val="28"/>
          <w:szCs w:val="28"/>
        </w:rPr>
        <w:t>Ярском</w:t>
      </w:r>
      <w:proofErr w:type="spellEnd"/>
      <w:r w:rsidRPr="00132821">
        <w:rPr>
          <w:sz w:val="28"/>
          <w:szCs w:val="28"/>
        </w:rPr>
        <w:t xml:space="preserve"> районах на общую сумму 30,8 млн. рублей.</w:t>
      </w:r>
    </w:p>
    <w:p w:rsidR="00E37C36" w:rsidRPr="00132821" w:rsidRDefault="00E37C36" w:rsidP="00E37C36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>В рамках реализации федерального партийного проекта «Культура малой Родины» будет проведен текущий ремонт 24 муниципальных учреждений культуры и в 20 - обновлено оборудование всего на сумму 36,2 млн. рубле. Участвуют 23 муниципальных образования и г. Можга.</w:t>
      </w:r>
    </w:p>
    <w:p w:rsidR="00E37C36" w:rsidRPr="00132821" w:rsidRDefault="00E37C36" w:rsidP="00E37C36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 xml:space="preserve">Адресной инвестиционной программой Удмуртской Республики предусмотрено завершение проектно-изыскательских работ и подготовка площадки для строительства Центра удмуртской культуры, предполагается </w:t>
      </w:r>
      <w:r w:rsidR="00217B10">
        <w:rPr>
          <w:sz w:val="28"/>
          <w:szCs w:val="28"/>
        </w:rPr>
        <w:t>начать</w:t>
      </w:r>
      <w:r w:rsidRPr="00132821">
        <w:rPr>
          <w:sz w:val="28"/>
          <w:szCs w:val="28"/>
        </w:rPr>
        <w:t xml:space="preserve"> ремонт </w:t>
      </w:r>
      <w:r w:rsidR="00217B10">
        <w:rPr>
          <w:sz w:val="28"/>
          <w:szCs w:val="28"/>
        </w:rPr>
        <w:t>в</w:t>
      </w:r>
      <w:r w:rsidRPr="00132821">
        <w:rPr>
          <w:sz w:val="28"/>
          <w:szCs w:val="28"/>
        </w:rPr>
        <w:t xml:space="preserve"> Удмуртско</w:t>
      </w:r>
      <w:r w:rsidR="00217B10">
        <w:rPr>
          <w:sz w:val="28"/>
          <w:szCs w:val="28"/>
        </w:rPr>
        <w:t>м</w:t>
      </w:r>
      <w:r w:rsidRPr="00132821">
        <w:rPr>
          <w:sz w:val="28"/>
          <w:szCs w:val="28"/>
        </w:rPr>
        <w:t xml:space="preserve"> республиканско</w:t>
      </w:r>
      <w:r w:rsidR="00217B10">
        <w:rPr>
          <w:sz w:val="28"/>
          <w:szCs w:val="28"/>
        </w:rPr>
        <w:t>м</w:t>
      </w:r>
      <w:r w:rsidRPr="00132821">
        <w:rPr>
          <w:sz w:val="28"/>
          <w:szCs w:val="28"/>
        </w:rPr>
        <w:t xml:space="preserve"> колледж</w:t>
      </w:r>
      <w:r w:rsidR="00217B10">
        <w:rPr>
          <w:sz w:val="28"/>
          <w:szCs w:val="28"/>
        </w:rPr>
        <w:t>е</w:t>
      </w:r>
      <w:r w:rsidRPr="00132821">
        <w:rPr>
          <w:sz w:val="28"/>
          <w:szCs w:val="28"/>
        </w:rPr>
        <w:t xml:space="preserve"> культуры.</w:t>
      </w:r>
      <w:r w:rsidR="00217B10">
        <w:rPr>
          <w:sz w:val="28"/>
          <w:szCs w:val="28"/>
        </w:rPr>
        <w:t xml:space="preserve"> </w:t>
      </w:r>
      <w:r w:rsidR="00D4449B">
        <w:rPr>
          <w:sz w:val="28"/>
          <w:szCs w:val="28"/>
        </w:rPr>
        <w:t>Будут о</w:t>
      </w:r>
      <w:r w:rsidR="00217B10">
        <w:rPr>
          <w:sz w:val="28"/>
          <w:szCs w:val="28"/>
        </w:rPr>
        <w:t xml:space="preserve">бновлены кресла в Филармонии, Театре кукол, Доме народного творчества, Сарапульском и </w:t>
      </w:r>
      <w:proofErr w:type="spellStart"/>
      <w:r w:rsidR="00217B10">
        <w:rPr>
          <w:sz w:val="28"/>
          <w:szCs w:val="28"/>
        </w:rPr>
        <w:t>Глазовском</w:t>
      </w:r>
      <w:proofErr w:type="spellEnd"/>
      <w:r w:rsidR="00217B10">
        <w:rPr>
          <w:sz w:val="28"/>
          <w:szCs w:val="28"/>
        </w:rPr>
        <w:t xml:space="preserve"> театрах, в «Молодом человеке».</w:t>
      </w:r>
      <w:r w:rsidR="00D4449B">
        <w:rPr>
          <w:sz w:val="28"/>
          <w:szCs w:val="28"/>
        </w:rPr>
        <w:t xml:space="preserve"> Пройдет ремонт в музее Калашникова, ремонт Национальной библиотеки. В текущем году ожидаем привлеченных средств из бюджета РФ более 260 млн. рублей.</w:t>
      </w:r>
    </w:p>
    <w:p w:rsidR="006C4C3F" w:rsidRDefault="006C4C3F" w:rsidP="00FF6DC4">
      <w:pPr>
        <w:spacing w:line="360" w:lineRule="auto"/>
        <w:ind w:left="-284" w:right="141" w:firstLine="710"/>
        <w:jc w:val="both"/>
        <w:rPr>
          <w:sz w:val="28"/>
          <w:szCs w:val="28"/>
        </w:rPr>
      </w:pPr>
    </w:p>
    <w:p w:rsidR="00D4449B" w:rsidRDefault="00D4449B" w:rsidP="00FF6DC4">
      <w:pPr>
        <w:spacing w:line="360" w:lineRule="auto"/>
        <w:ind w:left="-284" w:right="141" w:firstLine="710"/>
        <w:jc w:val="both"/>
        <w:rPr>
          <w:sz w:val="28"/>
          <w:szCs w:val="28"/>
        </w:rPr>
      </w:pPr>
    </w:p>
    <w:p w:rsidR="00D4449B" w:rsidRPr="00132821" w:rsidRDefault="00D4449B" w:rsidP="00FF6DC4">
      <w:pPr>
        <w:spacing w:line="360" w:lineRule="auto"/>
        <w:ind w:left="-284" w:right="141" w:firstLine="710"/>
        <w:jc w:val="both"/>
        <w:rPr>
          <w:sz w:val="28"/>
          <w:szCs w:val="28"/>
        </w:rPr>
      </w:pPr>
    </w:p>
    <w:p w:rsidR="00CC3CE5" w:rsidRPr="00E2251B" w:rsidRDefault="00CC3CE5" w:rsidP="00CC3CE5">
      <w:pPr>
        <w:spacing w:line="360" w:lineRule="auto"/>
        <w:ind w:left="-284" w:right="141" w:firstLine="710"/>
        <w:jc w:val="both"/>
        <w:rPr>
          <w:b/>
          <w:sz w:val="28"/>
          <w:szCs w:val="28"/>
        </w:rPr>
      </w:pPr>
      <w:r w:rsidRPr="00E2251B">
        <w:rPr>
          <w:b/>
          <w:sz w:val="28"/>
          <w:szCs w:val="28"/>
        </w:rPr>
        <w:lastRenderedPageBreak/>
        <w:t>Основными задачами на 2019 год являются:</w:t>
      </w:r>
    </w:p>
    <w:p w:rsidR="00D4449B" w:rsidRDefault="00E2251B" w:rsidP="00D4449B">
      <w:pPr>
        <w:tabs>
          <w:tab w:val="left" w:pos="9212"/>
        </w:tabs>
        <w:spacing w:line="360" w:lineRule="auto"/>
        <w:ind w:left="-284" w:right="141" w:firstLine="710"/>
        <w:jc w:val="both"/>
        <w:rPr>
          <w:sz w:val="28"/>
          <w:szCs w:val="28"/>
        </w:rPr>
      </w:pPr>
      <w:r w:rsidRPr="00132821">
        <w:rPr>
          <w:sz w:val="28"/>
          <w:szCs w:val="28"/>
        </w:rPr>
        <w:t>- реализация региональных проектов, разработанных в соответствии с целями, показателями и результатами федеральных проектов, входящих в национальный проект «Культура»: «Культурная среда»; «Творче</w:t>
      </w:r>
      <w:r w:rsidR="00D4449B">
        <w:rPr>
          <w:sz w:val="28"/>
          <w:szCs w:val="28"/>
        </w:rPr>
        <w:t>ские люди»; «Цифровая культура»;</w:t>
      </w:r>
    </w:p>
    <w:p w:rsidR="00D4449B" w:rsidRPr="00132821" w:rsidRDefault="00D4449B" w:rsidP="00D4449B">
      <w:pPr>
        <w:tabs>
          <w:tab w:val="left" w:pos="9212"/>
        </w:tabs>
        <w:spacing w:line="360" w:lineRule="auto"/>
        <w:ind w:left="-284" w:right="141" w:firstLine="710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партийных проектов;</w:t>
      </w:r>
      <w:bookmarkStart w:id="0" w:name="_GoBack"/>
      <w:bookmarkEnd w:id="0"/>
    </w:p>
    <w:p w:rsidR="00217B10" w:rsidRDefault="00A00A0D" w:rsidP="006C4C3F">
      <w:pPr>
        <w:spacing w:line="360" w:lineRule="auto"/>
        <w:ind w:left="-284" w:right="141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выполнению </w:t>
      </w:r>
      <w:r w:rsidRPr="00A00A0D">
        <w:rPr>
          <w:sz w:val="28"/>
          <w:szCs w:val="28"/>
        </w:rPr>
        <w:t xml:space="preserve">планов мероприятий по проведению в Удмуртской Республике </w:t>
      </w:r>
    </w:p>
    <w:p w:rsidR="00217B10" w:rsidRDefault="00217B10" w:rsidP="006C4C3F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A00A0D">
        <w:rPr>
          <w:sz w:val="28"/>
          <w:szCs w:val="28"/>
        </w:rPr>
        <w:t>100-летия со дня рождения М.Т. Калашникова,</w:t>
      </w:r>
    </w:p>
    <w:p w:rsidR="00217B10" w:rsidRDefault="00A00A0D" w:rsidP="006C4C3F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A00A0D">
        <w:rPr>
          <w:sz w:val="28"/>
          <w:szCs w:val="28"/>
        </w:rPr>
        <w:t xml:space="preserve">Года театра; </w:t>
      </w:r>
    </w:p>
    <w:p w:rsidR="00217B10" w:rsidRDefault="00A00A0D" w:rsidP="006C4C3F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A00A0D">
        <w:rPr>
          <w:sz w:val="28"/>
          <w:szCs w:val="28"/>
        </w:rPr>
        <w:t xml:space="preserve">Года здоровья; </w:t>
      </w:r>
    </w:p>
    <w:p w:rsidR="00217B10" w:rsidRDefault="00A00A0D" w:rsidP="006C4C3F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A00A0D">
        <w:rPr>
          <w:sz w:val="28"/>
          <w:szCs w:val="28"/>
        </w:rPr>
        <w:t xml:space="preserve">100-летию государственности Удмуртии, </w:t>
      </w:r>
    </w:p>
    <w:p w:rsidR="00217B10" w:rsidRDefault="00A00A0D" w:rsidP="006C4C3F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A00A0D">
        <w:rPr>
          <w:sz w:val="28"/>
          <w:szCs w:val="28"/>
        </w:rPr>
        <w:t xml:space="preserve">90-летия со дня рождения Г.М. </w:t>
      </w:r>
      <w:proofErr w:type="spellStart"/>
      <w:r w:rsidRPr="00A00A0D">
        <w:rPr>
          <w:sz w:val="28"/>
          <w:szCs w:val="28"/>
        </w:rPr>
        <w:t>Корепанова</w:t>
      </w:r>
      <w:proofErr w:type="spellEnd"/>
      <w:r w:rsidRPr="00A00A0D">
        <w:rPr>
          <w:sz w:val="28"/>
          <w:szCs w:val="28"/>
        </w:rPr>
        <w:t xml:space="preserve">-Камского, </w:t>
      </w:r>
    </w:p>
    <w:p w:rsidR="00A00A0D" w:rsidRDefault="00A00A0D" w:rsidP="006C4C3F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A00A0D">
        <w:rPr>
          <w:sz w:val="28"/>
          <w:szCs w:val="28"/>
        </w:rPr>
        <w:t xml:space="preserve">95-летия со дня рождения </w:t>
      </w:r>
      <w:proofErr w:type="spellStart"/>
      <w:r w:rsidRPr="00A00A0D">
        <w:rPr>
          <w:sz w:val="28"/>
          <w:szCs w:val="28"/>
        </w:rPr>
        <w:t>Гемана</w:t>
      </w:r>
      <w:proofErr w:type="spellEnd"/>
      <w:r w:rsidRPr="00A00A0D">
        <w:rPr>
          <w:sz w:val="28"/>
          <w:szCs w:val="28"/>
        </w:rPr>
        <w:t xml:space="preserve"> Афанасьевича </w:t>
      </w:r>
      <w:proofErr w:type="spellStart"/>
      <w:r w:rsidRPr="00A00A0D">
        <w:rPr>
          <w:sz w:val="28"/>
          <w:szCs w:val="28"/>
        </w:rPr>
        <w:t>Корепанова</w:t>
      </w:r>
      <w:proofErr w:type="spellEnd"/>
      <w:r>
        <w:rPr>
          <w:sz w:val="28"/>
          <w:szCs w:val="28"/>
        </w:rPr>
        <w:t>;</w:t>
      </w:r>
    </w:p>
    <w:p w:rsidR="006C4C3F" w:rsidRPr="00132821" w:rsidRDefault="00A00A0D" w:rsidP="006C4C3F">
      <w:pPr>
        <w:spacing w:line="360" w:lineRule="auto"/>
        <w:ind w:left="-284" w:right="141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251B">
        <w:rPr>
          <w:sz w:val="28"/>
          <w:szCs w:val="28"/>
        </w:rPr>
        <w:t>- п</w:t>
      </w:r>
      <w:r w:rsidR="006C4C3F" w:rsidRPr="00132821">
        <w:rPr>
          <w:sz w:val="28"/>
          <w:szCs w:val="28"/>
        </w:rPr>
        <w:t xml:space="preserve">родолжить сотрудничество с Российским Государственным институтом сценических искусств </w:t>
      </w:r>
      <w:proofErr w:type="spellStart"/>
      <w:r w:rsidR="006C4C3F" w:rsidRPr="00132821">
        <w:rPr>
          <w:sz w:val="28"/>
          <w:szCs w:val="28"/>
        </w:rPr>
        <w:t>г.Санкт</w:t>
      </w:r>
      <w:proofErr w:type="spellEnd"/>
      <w:r w:rsidR="006C4C3F" w:rsidRPr="00132821">
        <w:rPr>
          <w:sz w:val="28"/>
          <w:szCs w:val="28"/>
        </w:rPr>
        <w:t>-Петербурга (РГИСИ) по целевому обучению специалистов для АУК УР «Государственный театр кукол»;</w:t>
      </w:r>
    </w:p>
    <w:p w:rsidR="006C4C3F" w:rsidRPr="00132821" w:rsidRDefault="00E2251B" w:rsidP="006C4C3F">
      <w:pPr>
        <w:spacing w:line="360" w:lineRule="auto"/>
        <w:ind w:left="-284" w:right="141" w:firstLine="71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6C4C3F" w:rsidRPr="00132821">
        <w:rPr>
          <w:sz w:val="28"/>
          <w:szCs w:val="28"/>
        </w:rPr>
        <w:t>роведение стажировок, программ переподготовки и повышения квалификации работников культуры с целью повышения количества специалистов с профильным образованием;</w:t>
      </w:r>
    </w:p>
    <w:p w:rsidR="00A515BB" w:rsidRDefault="00A515BB" w:rsidP="00A515BB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A515BB">
        <w:rPr>
          <w:sz w:val="28"/>
          <w:szCs w:val="28"/>
        </w:rPr>
        <w:t>- продолжить работу по обновлению библиотечных и музейных фондов, укреплению материально-технической базы учреждений культуры, обеспечению их пожарной и охранной безопасности</w:t>
      </w:r>
      <w:r>
        <w:rPr>
          <w:sz w:val="28"/>
          <w:szCs w:val="28"/>
        </w:rPr>
        <w:t>;</w:t>
      </w:r>
    </w:p>
    <w:p w:rsidR="00A515BB" w:rsidRPr="00A515BB" w:rsidRDefault="00A515BB" w:rsidP="00A515BB">
      <w:pPr>
        <w:spacing w:line="360" w:lineRule="auto"/>
        <w:ind w:left="-284" w:right="141" w:firstLine="710"/>
        <w:jc w:val="both"/>
        <w:rPr>
          <w:sz w:val="28"/>
          <w:szCs w:val="28"/>
        </w:rPr>
      </w:pPr>
      <w:r w:rsidRPr="00CF02B0">
        <w:rPr>
          <w:sz w:val="26"/>
          <w:szCs w:val="26"/>
        </w:rPr>
        <w:t>- усилить контроль за целевым использованием федеральных, республиканских средств</w:t>
      </w:r>
      <w:r>
        <w:rPr>
          <w:sz w:val="26"/>
          <w:szCs w:val="26"/>
        </w:rPr>
        <w:t>,</w:t>
      </w:r>
      <w:r w:rsidRPr="00CF02B0">
        <w:rPr>
          <w:sz w:val="26"/>
          <w:szCs w:val="26"/>
        </w:rPr>
        <w:t xml:space="preserve"> обеспечить качественное и своевременное представление отчетов об использовании субсидии, выполнение целевых показателей результативности </w:t>
      </w:r>
      <w:r w:rsidRPr="00CF02B0">
        <w:rPr>
          <w:spacing w:val="-2"/>
          <w:sz w:val="26"/>
          <w:szCs w:val="26"/>
        </w:rPr>
        <w:t>предоставления</w:t>
      </w:r>
      <w:r>
        <w:rPr>
          <w:spacing w:val="-2"/>
          <w:sz w:val="26"/>
          <w:szCs w:val="26"/>
        </w:rPr>
        <w:t xml:space="preserve"> </w:t>
      </w:r>
      <w:r w:rsidRPr="00CF02B0">
        <w:rPr>
          <w:sz w:val="26"/>
          <w:szCs w:val="26"/>
        </w:rPr>
        <w:t>субсидии</w:t>
      </w:r>
      <w:r>
        <w:rPr>
          <w:sz w:val="26"/>
          <w:szCs w:val="26"/>
        </w:rPr>
        <w:t>.</w:t>
      </w:r>
    </w:p>
    <w:p w:rsidR="009D7D6D" w:rsidRDefault="009D7D6D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</w:p>
    <w:p w:rsidR="00A00A0D" w:rsidRPr="00C46B24" w:rsidRDefault="00A00A0D" w:rsidP="00583389">
      <w:pPr>
        <w:spacing w:line="360" w:lineRule="auto"/>
        <w:ind w:left="-284" w:right="141" w:firstLine="710"/>
        <w:jc w:val="both"/>
        <w:rPr>
          <w:sz w:val="28"/>
          <w:szCs w:val="28"/>
        </w:rPr>
      </w:pPr>
      <w:r>
        <w:rPr>
          <w:sz w:val="28"/>
          <w:szCs w:val="28"/>
        </w:rPr>
        <w:t>Благодарю за внимание!!!</w:t>
      </w:r>
    </w:p>
    <w:sectPr w:rsidR="00A00A0D" w:rsidRPr="00C46B24" w:rsidSect="00C54E75">
      <w:footerReference w:type="default" r:id="rId8"/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71D" w:rsidRDefault="0031371D" w:rsidP="00C46B24">
      <w:r>
        <w:separator/>
      </w:r>
    </w:p>
  </w:endnote>
  <w:endnote w:type="continuationSeparator" w:id="0">
    <w:p w:rsidR="0031371D" w:rsidRDefault="0031371D" w:rsidP="00C4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8300970"/>
      <w:docPartObj>
        <w:docPartGallery w:val="Page Numbers (Bottom of Page)"/>
        <w:docPartUnique/>
      </w:docPartObj>
    </w:sdtPr>
    <w:sdtEndPr/>
    <w:sdtContent>
      <w:p w:rsidR="00E37C36" w:rsidRDefault="00E37C3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49B">
          <w:rPr>
            <w:noProof/>
          </w:rPr>
          <w:t>19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71D" w:rsidRDefault="0031371D" w:rsidP="00C46B24">
      <w:r>
        <w:separator/>
      </w:r>
    </w:p>
  </w:footnote>
  <w:footnote w:type="continuationSeparator" w:id="0">
    <w:p w:rsidR="0031371D" w:rsidRDefault="0031371D" w:rsidP="00C46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B4818"/>
    <w:multiLevelType w:val="hybridMultilevel"/>
    <w:tmpl w:val="2662F30E"/>
    <w:lvl w:ilvl="0" w:tplc="E8849F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1489B"/>
    <w:multiLevelType w:val="hybridMultilevel"/>
    <w:tmpl w:val="5DF016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570922"/>
    <w:multiLevelType w:val="hybridMultilevel"/>
    <w:tmpl w:val="28665B6C"/>
    <w:lvl w:ilvl="0" w:tplc="FEDCC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57"/>
    <w:rsid w:val="000332DB"/>
    <w:rsid w:val="00036B89"/>
    <w:rsid w:val="00046A77"/>
    <w:rsid w:val="000474D7"/>
    <w:rsid w:val="00067BF6"/>
    <w:rsid w:val="000730D6"/>
    <w:rsid w:val="000804DF"/>
    <w:rsid w:val="00085410"/>
    <w:rsid w:val="000A4A8F"/>
    <w:rsid w:val="000C240C"/>
    <w:rsid w:val="000D01D7"/>
    <w:rsid w:val="000D369D"/>
    <w:rsid w:val="000E5F4C"/>
    <w:rsid w:val="000E66EA"/>
    <w:rsid w:val="0010060B"/>
    <w:rsid w:val="0012086C"/>
    <w:rsid w:val="00132821"/>
    <w:rsid w:val="00151638"/>
    <w:rsid w:val="00190E2D"/>
    <w:rsid w:val="001959C9"/>
    <w:rsid w:val="001A3DF2"/>
    <w:rsid w:val="001A4F68"/>
    <w:rsid w:val="001B641D"/>
    <w:rsid w:val="001B7DDE"/>
    <w:rsid w:val="001C2FD7"/>
    <w:rsid w:val="001C64D5"/>
    <w:rsid w:val="001D3D6D"/>
    <w:rsid w:val="001E1FD7"/>
    <w:rsid w:val="00217B10"/>
    <w:rsid w:val="00226B47"/>
    <w:rsid w:val="00251B15"/>
    <w:rsid w:val="002537E2"/>
    <w:rsid w:val="00256487"/>
    <w:rsid w:val="002A5203"/>
    <w:rsid w:val="0031371D"/>
    <w:rsid w:val="00326A50"/>
    <w:rsid w:val="003273A9"/>
    <w:rsid w:val="00335277"/>
    <w:rsid w:val="003358BC"/>
    <w:rsid w:val="00336AAA"/>
    <w:rsid w:val="0034089D"/>
    <w:rsid w:val="003533DF"/>
    <w:rsid w:val="00357490"/>
    <w:rsid w:val="003734A2"/>
    <w:rsid w:val="0038247E"/>
    <w:rsid w:val="003A0617"/>
    <w:rsid w:val="003E6703"/>
    <w:rsid w:val="003F7F3F"/>
    <w:rsid w:val="00407B71"/>
    <w:rsid w:val="00416919"/>
    <w:rsid w:val="00420DE9"/>
    <w:rsid w:val="0043680A"/>
    <w:rsid w:val="00456E67"/>
    <w:rsid w:val="00467C25"/>
    <w:rsid w:val="00486A2C"/>
    <w:rsid w:val="00497720"/>
    <w:rsid w:val="004A1AB0"/>
    <w:rsid w:val="004A6C2D"/>
    <w:rsid w:val="004D77CA"/>
    <w:rsid w:val="004E2D56"/>
    <w:rsid w:val="004F23F0"/>
    <w:rsid w:val="00504FAB"/>
    <w:rsid w:val="0050523A"/>
    <w:rsid w:val="00510461"/>
    <w:rsid w:val="00510788"/>
    <w:rsid w:val="0051674A"/>
    <w:rsid w:val="0052465D"/>
    <w:rsid w:val="005260B9"/>
    <w:rsid w:val="00564A4D"/>
    <w:rsid w:val="00572803"/>
    <w:rsid w:val="00583389"/>
    <w:rsid w:val="005A051A"/>
    <w:rsid w:val="005D59C7"/>
    <w:rsid w:val="005F4E59"/>
    <w:rsid w:val="00601436"/>
    <w:rsid w:val="006176B9"/>
    <w:rsid w:val="00617DE9"/>
    <w:rsid w:val="006278F3"/>
    <w:rsid w:val="006437F5"/>
    <w:rsid w:val="006529C8"/>
    <w:rsid w:val="00676FFA"/>
    <w:rsid w:val="00681B06"/>
    <w:rsid w:val="006A6760"/>
    <w:rsid w:val="006C4C3F"/>
    <w:rsid w:val="006D2125"/>
    <w:rsid w:val="006D2EC9"/>
    <w:rsid w:val="006E7A3D"/>
    <w:rsid w:val="006F2A5C"/>
    <w:rsid w:val="006F2F0B"/>
    <w:rsid w:val="006F5FDE"/>
    <w:rsid w:val="00717056"/>
    <w:rsid w:val="00717AA2"/>
    <w:rsid w:val="00731D16"/>
    <w:rsid w:val="007465F4"/>
    <w:rsid w:val="00754C4F"/>
    <w:rsid w:val="007552C4"/>
    <w:rsid w:val="0076487B"/>
    <w:rsid w:val="00776949"/>
    <w:rsid w:val="00782198"/>
    <w:rsid w:val="007954C2"/>
    <w:rsid w:val="007B2867"/>
    <w:rsid w:val="007C6533"/>
    <w:rsid w:val="007C6BC4"/>
    <w:rsid w:val="007D26FD"/>
    <w:rsid w:val="007D4969"/>
    <w:rsid w:val="00800368"/>
    <w:rsid w:val="00815140"/>
    <w:rsid w:val="008258B1"/>
    <w:rsid w:val="008370A5"/>
    <w:rsid w:val="00841594"/>
    <w:rsid w:val="00850696"/>
    <w:rsid w:val="008507B6"/>
    <w:rsid w:val="00851F48"/>
    <w:rsid w:val="00855039"/>
    <w:rsid w:val="00866E11"/>
    <w:rsid w:val="00867DA5"/>
    <w:rsid w:val="008738BC"/>
    <w:rsid w:val="008742D0"/>
    <w:rsid w:val="00887BA9"/>
    <w:rsid w:val="00891F0B"/>
    <w:rsid w:val="008B4483"/>
    <w:rsid w:val="008D0357"/>
    <w:rsid w:val="00921309"/>
    <w:rsid w:val="0092745D"/>
    <w:rsid w:val="00940C4D"/>
    <w:rsid w:val="00941E94"/>
    <w:rsid w:val="00951775"/>
    <w:rsid w:val="00957428"/>
    <w:rsid w:val="009601DE"/>
    <w:rsid w:val="009B2C8C"/>
    <w:rsid w:val="009B62FD"/>
    <w:rsid w:val="009B6837"/>
    <w:rsid w:val="009D7D6D"/>
    <w:rsid w:val="009E3294"/>
    <w:rsid w:val="00A00A0D"/>
    <w:rsid w:val="00A045F9"/>
    <w:rsid w:val="00A342D6"/>
    <w:rsid w:val="00A515BB"/>
    <w:rsid w:val="00A60334"/>
    <w:rsid w:val="00A70C5D"/>
    <w:rsid w:val="00A75A27"/>
    <w:rsid w:val="00A945DD"/>
    <w:rsid w:val="00AA15B4"/>
    <w:rsid w:val="00AA5649"/>
    <w:rsid w:val="00AA6237"/>
    <w:rsid w:val="00AA685B"/>
    <w:rsid w:val="00AC6A3B"/>
    <w:rsid w:val="00AE2DA2"/>
    <w:rsid w:val="00AF5FE7"/>
    <w:rsid w:val="00B0663A"/>
    <w:rsid w:val="00B115C3"/>
    <w:rsid w:val="00B33B7E"/>
    <w:rsid w:val="00B3439E"/>
    <w:rsid w:val="00B502FC"/>
    <w:rsid w:val="00B53255"/>
    <w:rsid w:val="00B54E75"/>
    <w:rsid w:val="00B7263C"/>
    <w:rsid w:val="00B763DE"/>
    <w:rsid w:val="00B95B52"/>
    <w:rsid w:val="00BB1AE5"/>
    <w:rsid w:val="00BF52BE"/>
    <w:rsid w:val="00BF67FE"/>
    <w:rsid w:val="00BF7E72"/>
    <w:rsid w:val="00C1575C"/>
    <w:rsid w:val="00C22207"/>
    <w:rsid w:val="00C46B24"/>
    <w:rsid w:val="00C54E75"/>
    <w:rsid w:val="00C91F1C"/>
    <w:rsid w:val="00CA0B9C"/>
    <w:rsid w:val="00CB48E2"/>
    <w:rsid w:val="00CB6D01"/>
    <w:rsid w:val="00CC32D9"/>
    <w:rsid w:val="00CC3CE5"/>
    <w:rsid w:val="00CD0248"/>
    <w:rsid w:val="00D0596D"/>
    <w:rsid w:val="00D17AB1"/>
    <w:rsid w:val="00D213A6"/>
    <w:rsid w:val="00D217B5"/>
    <w:rsid w:val="00D264F1"/>
    <w:rsid w:val="00D33AAC"/>
    <w:rsid w:val="00D43F83"/>
    <w:rsid w:val="00D4449B"/>
    <w:rsid w:val="00D5241D"/>
    <w:rsid w:val="00D64D59"/>
    <w:rsid w:val="00D77E5F"/>
    <w:rsid w:val="00D80261"/>
    <w:rsid w:val="00DA3878"/>
    <w:rsid w:val="00DC4442"/>
    <w:rsid w:val="00DC6F0A"/>
    <w:rsid w:val="00DD520D"/>
    <w:rsid w:val="00DE0424"/>
    <w:rsid w:val="00DE0585"/>
    <w:rsid w:val="00E073F7"/>
    <w:rsid w:val="00E2251B"/>
    <w:rsid w:val="00E33A39"/>
    <w:rsid w:val="00E340CF"/>
    <w:rsid w:val="00E35563"/>
    <w:rsid w:val="00E37C36"/>
    <w:rsid w:val="00E558F7"/>
    <w:rsid w:val="00E67358"/>
    <w:rsid w:val="00E748EA"/>
    <w:rsid w:val="00E74D48"/>
    <w:rsid w:val="00E85E64"/>
    <w:rsid w:val="00EC7296"/>
    <w:rsid w:val="00ED7380"/>
    <w:rsid w:val="00EF177D"/>
    <w:rsid w:val="00EF7CA6"/>
    <w:rsid w:val="00F015C6"/>
    <w:rsid w:val="00F15E24"/>
    <w:rsid w:val="00F22A06"/>
    <w:rsid w:val="00F25C1B"/>
    <w:rsid w:val="00F43965"/>
    <w:rsid w:val="00F614F5"/>
    <w:rsid w:val="00FD4260"/>
    <w:rsid w:val="00F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93456-6171-4B97-AC9F-085F3229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C2FD7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rsid w:val="001C2FD7"/>
    <w:pPr>
      <w:spacing w:before="100" w:beforeAutospacing="1" w:after="100" w:afterAutospacing="1"/>
    </w:pPr>
  </w:style>
  <w:style w:type="paragraph" w:styleId="a5">
    <w:name w:val="No Spacing"/>
    <w:link w:val="a6"/>
    <w:uiPriority w:val="1"/>
    <w:qFormat/>
    <w:rsid w:val="001C2F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99"/>
    <w:locked/>
    <w:rsid w:val="001C2FD7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26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26FD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0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80261"/>
    <w:pPr>
      <w:ind w:left="720"/>
      <w:contextualSpacing/>
    </w:pPr>
  </w:style>
  <w:style w:type="paragraph" w:styleId="ab">
    <w:name w:val="Plain Text"/>
    <w:basedOn w:val="a"/>
    <w:link w:val="ac"/>
    <w:uiPriority w:val="99"/>
    <w:rsid w:val="00C46B24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rsid w:val="00C46B2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C46B24"/>
    <w:rPr>
      <w:b/>
      <w:bCs/>
    </w:rPr>
  </w:style>
  <w:style w:type="paragraph" w:styleId="ae">
    <w:name w:val="header"/>
    <w:basedOn w:val="a"/>
    <w:link w:val="af"/>
    <w:uiPriority w:val="99"/>
    <w:unhideWhenUsed/>
    <w:rsid w:val="00C46B2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46B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C46B2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46B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rsid w:val="0092745D"/>
    <w:pPr>
      <w:ind w:firstLine="567"/>
    </w:pPr>
    <w:rPr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9274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9274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0E6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E66E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Основной текст1"/>
    <w:basedOn w:val="a0"/>
    <w:rsid w:val="00CD024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3F8F7-BE41-47BD-A18A-7E9D24D24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19</Pages>
  <Words>5225</Words>
  <Characters>29787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2019-02-12T12:10:00Z</cp:lastPrinted>
  <dcterms:created xsi:type="dcterms:W3CDTF">2019-02-13T06:20:00Z</dcterms:created>
  <dcterms:modified xsi:type="dcterms:W3CDTF">2019-02-25T10:12:00Z</dcterms:modified>
</cp:coreProperties>
</file>